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33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3317" w:rsidRDefault="002B3317" w:rsidP="002B3317">
      <w:pPr>
        <w:jc w:val="both"/>
        <w:rPr>
          <w:szCs w:val="24"/>
        </w:rPr>
      </w:pPr>
      <w:r>
        <w:rPr>
          <w:szCs w:val="24"/>
        </w:rPr>
        <w:t xml:space="preserve">            Враховуючи співпрацю між Львівською обласною радою,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 Брюховичі 2016-2020 роки»</w:t>
      </w:r>
      <w:r>
        <w:rPr>
          <w:szCs w:val="24"/>
        </w:rPr>
        <w:t>, рішення Львівської обласної ради від 22.12.16 р. №320 «Про обласний бюджет Львівської області на 2017 рік», рішення Львівської обласної ради від 31.01.17 р. №337 «Про внесення змін до обласних програм та показників обласного бюджету на 2017 рік», рішення Львівської обласної ради від від 26.04.2016 року №161 «Про затвердження Програми охорони навколишнього середовища на 2016-2020 роки», рішення Львівської обласної ради від від 24.04.2017 року №419 «Про внесення змін до обласних програм та показників обласного бюджету на 2017 рік», рішення Львівської обласної ради від 25.10.2016 року №270 «Про затвердження Програми обласного конкурсу мікропроектів місцевого розвитку у Львівській області на 2016-2020 роки», розпорядження голови Львівської обласної державної адміністрації від 05.05.2017 року №348/0/5-17 «Про розподіл субвенції з обласного бюджету на мікропроекти місцевого розвитку», з метою забезпечення реалізації програми підтримки розвитку соціальної сфери та інфраструктури Винник, ухвалу Львівської міської ради № 1963 від 18.05.2017 року «Про внесення змін до переліку обєктів, видатки на які у 2017 році будуть проводитись за рахунок коштів бюджету розвитку міського бюджету м. Львова»,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Винниківська міська рада</w:t>
      </w: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ind w:firstLine="709"/>
        <w:jc w:val="both"/>
        <w:rPr>
          <w:szCs w:val="24"/>
        </w:rPr>
      </w:pPr>
      <w:r>
        <w:rPr>
          <w:szCs w:val="24"/>
        </w:rPr>
        <w:t xml:space="preserve">1. 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476 000 (чотириста сімдесят шість гривень) гривень у спеціальний фонд міського бюджету міста Винники на 2017 рік на фінансування Програми охорони навколишнього природного середовища на 2016-2020 роки та 273 301, 00 (двісті сімдесят три тисячі триста одна гривня) гривень у загальний фонд міського бюджету міста Винники на 2017 рік на фінансування Програми проведення обласного конкурсу мікропроектів місцевого розвитку у Львівській </w:t>
      </w:r>
      <w:r>
        <w:rPr>
          <w:szCs w:val="24"/>
        </w:rPr>
        <w:lastRenderedPageBreak/>
        <w:t>області на 2016-2020 роки; а також 1 000 000, 00 (один мільйон) гривень у спеціальний фонд міського бюджету міста Винники на 2017 рік на розвиток інфраструктури міста.</w:t>
      </w:r>
    </w:p>
    <w:p w:rsidR="002B3317" w:rsidRDefault="002B3317" w:rsidP="002B3317">
      <w:pPr>
        <w:ind w:firstLine="709"/>
        <w:jc w:val="both"/>
        <w:rPr>
          <w:szCs w:val="24"/>
        </w:rPr>
      </w:pPr>
      <w:r>
        <w:rPr>
          <w:szCs w:val="24"/>
        </w:rPr>
        <w:t>2. Для забезпечення реалізації Програми проведення обласного конкурсу мікропроектів місцевого розвитку у Львівській області на 2016-2020 роки, затвердженої рішенням Львівської обласної ради від 25.10.2016 року №270, передати 273 301, 00 (двісті сімдесят три тисячі триста одна гривня) гривень  субвенції із загального фонду міського бюджету міста Винники на 2017 рік у спеціальний фонд міського бюджету міста Винники на 2017 рік.</w:t>
      </w:r>
    </w:p>
    <w:p w:rsidR="002B3317" w:rsidRDefault="002B3317" w:rsidP="002B3317">
      <w:pPr>
        <w:ind w:firstLine="709"/>
        <w:jc w:val="both"/>
        <w:rPr>
          <w:szCs w:val="24"/>
        </w:rPr>
      </w:pPr>
      <w:r>
        <w:rPr>
          <w:szCs w:val="24"/>
        </w:rPr>
        <w:t xml:space="preserve">3. Доручити міському голові міста Винники укласти угоди(договори) про надання субвенції із представником Львівської міської ради та (або) Львівської обласної ради. </w:t>
      </w:r>
    </w:p>
    <w:p w:rsidR="002B3317" w:rsidRDefault="002B3317" w:rsidP="002B3317">
      <w:pPr>
        <w:ind w:firstLine="709"/>
        <w:jc w:val="both"/>
        <w:rPr>
          <w:szCs w:val="24"/>
        </w:rPr>
      </w:pPr>
      <w:r>
        <w:rPr>
          <w:szCs w:val="24"/>
        </w:rPr>
        <w:t>4. На виконання даного рішення внести відповідні зміни у міський бюджет міста Винники на 2017 рік та передбачити міжбюджетний трансфер (субвенцію) у бюджеті м. Винники на 2017 рік.</w:t>
      </w:r>
    </w:p>
    <w:p w:rsidR="002B3317" w:rsidRDefault="002B3317" w:rsidP="002B3317">
      <w:pPr>
        <w:ind w:firstLine="709"/>
        <w:jc w:val="both"/>
        <w:rPr>
          <w:szCs w:val="24"/>
        </w:rPr>
      </w:pPr>
      <w:r>
        <w:rPr>
          <w:szCs w:val="24"/>
        </w:rPr>
        <w:t xml:space="preserve">5. Контроль за виконанням рішення покласти на відділ фінансів та економіки. </w:t>
      </w: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jc w:val="both"/>
        <w:rPr>
          <w:szCs w:val="24"/>
        </w:rPr>
      </w:pPr>
    </w:p>
    <w:p w:rsidR="002B3317" w:rsidRDefault="002B3317" w:rsidP="002B3317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C72" w:rsidRDefault="00927C72">
      <w:r>
        <w:separator/>
      </w:r>
    </w:p>
  </w:endnote>
  <w:endnote w:type="continuationSeparator" w:id="0">
    <w:p w:rsidR="00927C72" w:rsidRDefault="0092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C72" w:rsidRDefault="00927C72">
      <w:r>
        <w:separator/>
      </w:r>
    </w:p>
  </w:footnote>
  <w:footnote w:type="continuationSeparator" w:id="0">
    <w:p w:rsidR="00927C72" w:rsidRDefault="0092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31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7C72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260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CE321-E873-4587-8B5B-07ABF4EF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2550</Words>
  <Characters>1455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2023-04-04T12:07:00Z</dcterms:modified>
</cp:coreProperties>
</file>