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3508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переліку об'єктів комунальної власності м. Винники, які підлягають приватизації способом продажу на аукціоні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35084" w:rsidRDefault="00335084" w:rsidP="00335084">
      <w:pPr>
        <w:ind w:firstLine="709"/>
        <w:jc w:val="both"/>
        <w:rPr>
          <w:szCs w:val="24"/>
        </w:rPr>
      </w:pPr>
      <w:r>
        <w:rPr>
          <w:szCs w:val="24"/>
        </w:rPr>
        <w:br/>
      </w:r>
      <w:r>
        <w:rPr>
          <w:szCs w:val="24"/>
        </w:rPr>
        <w:t xml:space="preserve">             </w:t>
      </w:r>
      <w:bookmarkStart w:id="1" w:name="_GoBack"/>
      <w:bookmarkEnd w:id="1"/>
      <w:r>
        <w:rPr>
          <w:szCs w:val="24"/>
        </w:rPr>
        <w:t xml:space="preserve">Керуючись Законами України «Про місцеве самоврядування в Україні», «Про приватизацію невеликих державних підприємств (малу приватизацію)», беручи до уваги рішення Винниківської міської ради № 126 від 21.01.2016 р. «Про затвердження Положення про порядок продажу об’єктів комунальної власності міста Винники шляхом викупу, на аукціоні, за конкурсом з відкритістю пропонування ціни за принципом аукціону», № 127 від 21.01.2016 р. «Про затвердження переліку об’єктів комунальної власності міста Винники, що підлягають приватизації шляхом продажу на аукціоні», з метою залучення додаткових коштів до міського бюджету для реалізації програм соціально-економічного та культурного розвитку, Винниківська міська рада </w:t>
      </w:r>
    </w:p>
    <w:p w:rsidR="00335084" w:rsidRDefault="00335084" w:rsidP="00335084">
      <w:pPr>
        <w:ind w:firstLine="709"/>
        <w:jc w:val="both"/>
        <w:rPr>
          <w:szCs w:val="24"/>
        </w:rPr>
      </w:pPr>
    </w:p>
    <w:p w:rsidR="00335084" w:rsidRDefault="00335084" w:rsidP="00335084">
      <w:pPr>
        <w:ind w:firstLine="709"/>
        <w:jc w:val="center"/>
        <w:rPr>
          <w:szCs w:val="24"/>
        </w:rPr>
      </w:pPr>
      <w:r>
        <w:rPr>
          <w:szCs w:val="24"/>
        </w:rPr>
        <w:t>вирішила: </w:t>
      </w:r>
      <w:r>
        <w:rPr>
          <w:szCs w:val="24"/>
        </w:rPr>
        <w:br/>
      </w:r>
    </w:p>
    <w:p w:rsidR="00335084" w:rsidRDefault="00335084" w:rsidP="00335084">
      <w:pPr>
        <w:ind w:firstLine="709"/>
        <w:jc w:val="both"/>
        <w:rPr>
          <w:szCs w:val="24"/>
        </w:rPr>
      </w:pPr>
      <w:r>
        <w:rPr>
          <w:szCs w:val="24"/>
        </w:rPr>
        <w:t>1. Доповнити перелік об’єктів комунальної власності міста Винники, що підлягають приватизації шляхом продажу на аукціоні наступним об’єктом:</w:t>
      </w:r>
    </w:p>
    <w:p w:rsidR="00335084" w:rsidRDefault="00335084" w:rsidP="00335084">
      <w:pPr>
        <w:ind w:firstLine="709"/>
        <w:jc w:val="both"/>
        <w:rPr>
          <w:szCs w:val="24"/>
        </w:rPr>
      </w:pPr>
      <w:r>
        <w:rPr>
          <w:szCs w:val="24"/>
        </w:rPr>
        <w:t>1.1. транспортний засіб легковий седан В марки ГАЗ 3110, рік випуску 2003, об’єм двигуна 2445, колір фіолетовий (реєстраційний №25277ТА, шасі №31100030568564).</w:t>
      </w:r>
      <w:r>
        <w:rPr>
          <w:szCs w:val="24"/>
        </w:rPr>
        <w:br/>
        <w:t>2. Виконавчому комітету Винниківської міської ради забезпечити:</w:t>
      </w:r>
    </w:p>
    <w:p w:rsidR="00335084" w:rsidRDefault="00335084" w:rsidP="00335084">
      <w:pPr>
        <w:ind w:firstLine="709"/>
        <w:jc w:val="both"/>
        <w:rPr>
          <w:szCs w:val="24"/>
        </w:rPr>
      </w:pPr>
      <w:r>
        <w:rPr>
          <w:szCs w:val="24"/>
        </w:rPr>
        <w:t>2.1. Приватизацію об’єкта нерухомого майна шляхом продажу на аукціоні згідно вимог законодавства України.</w:t>
      </w:r>
    </w:p>
    <w:p w:rsidR="00335084" w:rsidRDefault="00335084" w:rsidP="00335084">
      <w:pPr>
        <w:ind w:firstLine="709"/>
        <w:jc w:val="both"/>
        <w:rPr>
          <w:szCs w:val="24"/>
        </w:rPr>
      </w:pPr>
      <w:r>
        <w:rPr>
          <w:szCs w:val="24"/>
        </w:rPr>
        <w:t>2.2. Приватизацію об’єкта нерухомого майна шляхом продажу на аукціоні за методом зниження ціни – у разі ненадходження заяв на участь в аукціоні.</w:t>
      </w:r>
      <w:r>
        <w:rPr>
          <w:szCs w:val="24"/>
        </w:rPr>
        <w:br/>
        <w:t>2.3. Приватизацію об’єкта нерухомого майна шляхом продажу на аукціоні без оголошення ціни – у разі ненадходження заяв на участь в аукціоні за методом зниження ціни.</w:t>
      </w:r>
    </w:p>
    <w:p w:rsidR="00335084" w:rsidRDefault="00335084" w:rsidP="00335084">
      <w:pPr>
        <w:ind w:firstLine="709"/>
        <w:jc w:val="both"/>
        <w:rPr>
          <w:szCs w:val="24"/>
        </w:rPr>
      </w:pPr>
      <w:r>
        <w:rPr>
          <w:szCs w:val="24"/>
        </w:rPr>
        <w:t>2.4. Публікацію інформаційного повідомлення про проведення конкурсу з відбору суб'єктів оціночної діяльності, на здійснення оцінки вказаного в даному рішенні майна, що підлягає приватизації шляхом продажу на аукціоні.</w:t>
      </w:r>
    </w:p>
    <w:p w:rsidR="00335084" w:rsidRDefault="00335084" w:rsidP="00335084">
      <w:pPr>
        <w:ind w:firstLine="709"/>
        <w:jc w:val="both"/>
        <w:rPr>
          <w:szCs w:val="24"/>
        </w:rPr>
      </w:pPr>
      <w:r>
        <w:rPr>
          <w:szCs w:val="24"/>
        </w:rPr>
        <w:t>3. Друкованому виданню Редакція газети «Винниківський вісник» опублікувати затверджений даним рішенням перелік об’єктів комунальної власності міста Винники, що підлягають приватизації шляхом продажу на аукціоні.</w:t>
      </w:r>
    </w:p>
    <w:p w:rsidR="00335084" w:rsidRDefault="00335084" w:rsidP="00335084">
      <w:pPr>
        <w:ind w:firstLine="709"/>
        <w:jc w:val="both"/>
        <w:rPr>
          <w:szCs w:val="24"/>
        </w:rPr>
      </w:pPr>
      <w:r>
        <w:rPr>
          <w:szCs w:val="24"/>
        </w:rPr>
        <w:lastRenderedPageBreak/>
        <w:t>4. Виконавчому комітету Винниківської міської ради провести засідання із визначення переможця конкурсу з відбору суб'єктів оціночної діяльності для здійснення оцінки вказаного в даному рішенні майна, що підлягає приватизації шляхом продажу та укласти відповідний договір із переможцем.</w:t>
      </w:r>
    </w:p>
    <w:p w:rsidR="00335084" w:rsidRDefault="00335084" w:rsidP="00335084">
      <w:pPr>
        <w:ind w:firstLine="709"/>
        <w:jc w:val="both"/>
        <w:rPr>
          <w:szCs w:val="24"/>
        </w:rPr>
      </w:pPr>
      <w:r>
        <w:rPr>
          <w:szCs w:val="24"/>
        </w:rPr>
        <w:t>5.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335084" w:rsidRDefault="00335084" w:rsidP="00335084">
      <w:pPr>
        <w:ind w:firstLine="709"/>
        <w:jc w:val="both"/>
        <w:rPr>
          <w:szCs w:val="24"/>
        </w:rPr>
      </w:pPr>
    </w:p>
    <w:p w:rsidR="00335084" w:rsidRDefault="00335084" w:rsidP="00335084">
      <w:pPr>
        <w:ind w:firstLine="709"/>
        <w:jc w:val="both"/>
        <w:rPr>
          <w:szCs w:val="24"/>
        </w:rPr>
      </w:pPr>
    </w:p>
    <w:p w:rsidR="00335084" w:rsidRDefault="00335084" w:rsidP="00335084">
      <w:pPr>
        <w:ind w:firstLine="709"/>
        <w:jc w:val="both"/>
        <w:rPr>
          <w:szCs w:val="24"/>
        </w:rPr>
      </w:pPr>
    </w:p>
    <w:p w:rsidR="00335084" w:rsidRDefault="00335084" w:rsidP="00335084">
      <w:pPr>
        <w:ind w:firstLine="709"/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669" w:rsidRDefault="006B1669">
      <w:r>
        <w:separator/>
      </w:r>
    </w:p>
  </w:endnote>
  <w:endnote w:type="continuationSeparator" w:id="0">
    <w:p w:rsidR="006B1669" w:rsidRDefault="006B1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669" w:rsidRDefault="006B1669">
      <w:r>
        <w:separator/>
      </w:r>
    </w:p>
  </w:footnote>
  <w:footnote w:type="continuationSeparator" w:id="0">
    <w:p w:rsidR="006B1669" w:rsidRDefault="006B16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508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166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6BA3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6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9121C-4F57-4BA8-9288-48CE44D3E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1891</Words>
  <Characters>1078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2023-04-04T12:16:00Z</dcterms:modified>
</cp:coreProperties>
</file>