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956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7B3C02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7-ої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29.06.2017р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утворення Спеціальної постійної комісії з питань запобігання та врегулювання конфлікту інтересів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7B3C02" w:rsidRDefault="007B3C02" w:rsidP="007B3C02">
      <w:pPr>
        <w:ind w:firstLine="709"/>
        <w:jc w:val="both"/>
        <w:rPr>
          <w:szCs w:val="24"/>
        </w:rPr>
      </w:pPr>
      <w:r>
        <w:rPr>
          <w:szCs w:val="24"/>
        </w:rPr>
        <w:t xml:space="preserve">Керуючись Законом України «Про місцеве самоврядування в Україні», Законом України «Про запобігання корупції», рішенням Винниківської міської ради №193 від 03.03.2016 року «Про Регламент Винниківської міської ради 7-го скликання», розглянувши подання Львівської місцевої прокуратури №1 від 15.03.2017 року, Винниківська міська рада </w:t>
      </w:r>
    </w:p>
    <w:p w:rsidR="007B3C02" w:rsidRDefault="007B3C02" w:rsidP="007B3C02">
      <w:pPr>
        <w:ind w:firstLine="709"/>
        <w:jc w:val="both"/>
        <w:rPr>
          <w:szCs w:val="24"/>
        </w:rPr>
      </w:pPr>
    </w:p>
    <w:p w:rsidR="007B3C02" w:rsidRDefault="007B3C02" w:rsidP="007B3C02">
      <w:pPr>
        <w:ind w:firstLine="709"/>
        <w:jc w:val="center"/>
        <w:rPr>
          <w:szCs w:val="24"/>
        </w:rPr>
      </w:pPr>
      <w:r>
        <w:rPr>
          <w:szCs w:val="24"/>
        </w:rPr>
        <w:t>вирішила:</w:t>
      </w:r>
    </w:p>
    <w:p w:rsidR="007B3C02" w:rsidRDefault="007B3C02" w:rsidP="007B3C02">
      <w:pPr>
        <w:ind w:firstLine="709"/>
        <w:jc w:val="both"/>
        <w:rPr>
          <w:szCs w:val="24"/>
        </w:rPr>
      </w:pPr>
    </w:p>
    <w:p w:rsidR="007B3C02" w:rsidRDefault="007B3C02" w:rsidP="007B3C02">
      <w:pPr>
        <w:ind w:firstLine="709"/>
        <w:jc w:val="both"/>
        <w:rPr>
          <w:szCs w:val="24"/>
        </w:rPr>
      </w:pPr>
      <w:r>
        <w:rPr>
          <w:szCs w:val="24"/>
        </w:rPr>
        <w:t>1. Утворити Спеціальну постійну комісію з питань запобігання та врегулювання конфлікту інтересів у складі:</w:t>
      </w:r>
    </w:p>
    <w:p w:rsidR="007B3C02" w:rsidRDefault="007B3C02" w:rsidP="007B3C02">
      <w:pPr>
        <w:ind w:firstLine="709"/>
        <w:jc w:val="both"/>
        <w:rPr>
          <w:szCs w:val="24"/>
        </w:rPr>
      </w:pPr>
      <w:r>
        <w:rPr>
          <w:szCs w:val="24"/>
        </w:rPr>
        <w:t>Мрочко Світлана Данилівна;</w:t>
      </w:r>
    </w:p>
    <w:p w:rsidR="007B3C02" w:rsidRDefault="007B3C02" w:rsidP="007B3C02">
      <w:pPr>
        <w:ind w:firstLine="709"/>
        <w:jc w:val="both"/>
        <w:rPr>
          <w:szCs w:val="24"/>
        </w:rPr>
      </w:pPr>
      <w:r>
        <w:rPr>
          <w:szCs w:val="24"/>
        </w:rPr>
        <w:t>Лешневський Іван Іванович;</w:t>
      </w:r>
    </w:p>
    <w:p w:rsidR="007B3C02" w:rsidRDefault="007B3C02" w:rsidP="007B3C02">
      <w:pPr>
        <w:ind w:firstLine="709"/>
        <w:jc w:val="both"/>
        <w:rPr>
          <w:szCs w:val="24"/>
        </w:rPr>
      </w:pPr>
      <w:r>
        <w:rPr>
          <w:szCs w:val="24"/>
        </w:rPr>
        <w:t>Хома Максим Володимирович;</w:t>
      </w:r>
    </w:p>
    <w:p w:rsidR="007B3C02" w:rsidRDefault="007B3C02" w:rsidP="007B3C02">
      <w:pPr>
        <w:ind w:firstLine="709"/>
        <w:jc w:val="both"/>
        <w:rPr>
          <w:szCs w:val="24"/>
        </w:rPr>
      </w:pPr>
      <w:r>
        <w:rPr>
          <w:szCs w:val="24"/>
        </w:rPr>
        <w:t>Гаврих Віктор Михайлович;</w:t>
      </w:r>
    </w:p>
    <w:p w:rsidR="007B3C02" w:rsidRDefault="007B3C02" w:rsidP="007B3C02">
      <w:pPr>
        <w:ind w:firstLine="709"/>
        <w:jc w:val="both"/>
        <w:rPr>
          <w:szCs w:val="24"/>
        </w:rPr>
      </w:pPr>
      <w:r>
        <w:rPr>
          <w:szCs w:val="24"/>
        </w:rPr>
        <w:t>Сурков Юрій Вікторович;</w:t>
      </w:r>
    </w:p>
    <w:p w:rsidR="007B3C02" w:rsidRDefault="007B3C02" w:rsidP="007B3C02">
      <w:pPr>
        <w:ind w:firstLine="709"/>
        <w:jc w:val="both"/>
        <w:rPr>
          <w:szCs w:val="24"/>
        </w:rPr>
      </w:pPr>
      <w:r>
        <w:rPr>
          <w:szCs w:val="24"/>
        </w:rPr>
        <w:t>Маркевич Софія Любомирівна;</w:t>
      </w:r>
    </w:p>
    <w:p w:rsidR="007B3C02" w:rsidRDefault="007B3C02" w:rsidP="007B3C02">
      <w:pPr>
        <w:ind w:firstLine="709"/>
        <w:jc w:val="both"/>
        <w:rPr>
          <w:szCs w:val="24"/>
        </w:rPr>
      </w:pPr>
      <w:r>
        <w:rPr>
          <w:szCs w:val="24"/>
        </w:rPr>
        <w:t>Почаєвець Володимир Юрійович;</w:t>
      </w:r>
    </w:p>
    <w:p w:rsidR="007B3C02" w:rsidRDefault="007B3C02" w:rsidP="007B3C02">
      <w:pPr>
        <w:ind w:firstLine="709"/>
        <w:jc w:val="both"/>
        <w:rPr>
          <w:szCs w:val="24"/>
        </w:rPr>
      </w:pPr>
      <w:r>
        <w:rPr>
          <w:szCs w:val="24"/>
        </w:rPr>
        <w:t>Матвіїшин Олег Романович.</w:t>
      </w:r>
    </w:p>
    <w:p w:rsidR="007B3C02" w:rsidRDefault="007B3C02" w:rsidP="007B3C02">
      <w:pPr>
        <w:ind w:firstLine="709"/>
        <w:jc w:val="both"/>
        <w:rPr>
          <w:szCs w:val="24"/>
        </w:rPr>
      </w:pPr>
      <w:r>
        <w:rPr>
          <w:szCs w:val="24"/>
        </w:rPr>
        <w:t>2. Встановити, що до основних завдань, покладених на Комісію належить здійснення контролю за дотриманням вимог встановлених ч. 1 ст. 59-1 Закону України «Про місцеве самоврядування в Україні», Законом України  «Про запобігання корупції», надання міському голові, секретарю, депутатам міської ради, заступникам голови консультацій та роз’яснень щодо запобігання та врегулювання конфлікту інтересів, поводження з майном, що може бути неправомірною вигодою та подарунками.</w:t>
      </w:r>
    </w:p>
    <w:p w:rsidR="007B3C02" w:rsidRDefault="007B3C02" w:rsidP="007B3C02">
      <w:pPr>
        <w:ind w:firstLine="709"/>
        <w:jc w:val="both"/>
        <w:rPr>
          <w:szCs w:val="24"/>
        </w:rPr>
      </w:pPr>
      <w:r>
        <w:rPr>
          <w:szCs w:val="24"/>
        </w:rPr>
        <w:t>3. Контроль за виконанням даного рішення покласти на голову Спеціальної постійної комісії з питань запобігання та врегулювання конфлікту інтересів</w:t>
      </w:r>
    </w:p>
    <w:p w:rsidR="007B3C02" w:rsidRDefault="007B3C02" w:rsidP="007B3C02">
      <w:pPr>
        <w:ind w:firstLine="709"/>
        <w:jc w:val="both"/>
        <w:rPr>
          <w:szCs w:val="24"/>
        </w:rPr>
      </w:pPr>
    </w:p>
    <w:p w:rsidR="007B3C02" w:rsidRDefault="007B3C02" w:rsidP="007B3C02">
      <w:pPr>
        <w:ind w:firstLine="709"/>
        <w:jc w:val="both"/>
        <w:rPr>
          <w:szCs w:val="24"/>
        </w:rPr>
      </w:pPr>
    </w:p>
    <w:p w:rsidR="007B3C02" w:rsidRDefault="007B3C02" w:rsidP="007B3C02">
      <w:pPr>
        <w:ind w:firstLine="709"/>
        <w:jc w:val="both"/>
        <w:rPr>
          <w:b/>
          <w:szCs w:val="24"/>
        </w:rPr>
      </w:pPr>
    </w:p>
    <w:p w:rsidR="007B3C02" w:rsidRDefault="007B3C02" w:rsidP="007B3C02">
      <w:pPr>
        <w:ind w:firstLine="709"/>
        <w:jc w:val="both"/>
        <w:rPr>
          <w:rFonts w:ascii="Calibri" w:hAnsi="Calibri"/>
          <w:b/>
          <w:sz w:val="22"/>
          <w:szCs w:val="22"/>
        </w:rPr>
      </w:pPr>
      <w:r>
        <w:rPr>
          <w:b/>
          <w:szCs w:val="24"/>
        </w:rPr>
        <w:t>Міський голова                                                                                                       В. Квурт</w:t>
      </w: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49E6" w:rsidRDefault="004A49E6">
      <w:r>
        <w:separator/>
      </w:r>
    </w:p>
  </w:endnote>
  <w:endnote w:type="continuationSeparator" w:id="0">
    <w:p w:rsidR="004A49E6" w:rsidRDefault="004A49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49E6" w:rsidRDefault="004A49E6">
      <w:r>
        <w:separator/>
      </w:r>
    </w:p>
  </w:footnote>
  <w:footnote w:type="continuationSeparator" w:id="0">
    <w:p w:rsidR="004A49E6" w:rsidRDefault="004A49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A49E6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B3C02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E73747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029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56A148-28E9-438F-9CFC-EAD151DD46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1182</Words>
  <Characters>675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2023-04-05T11:08:00Z</dcterms:modified>
</cp:coreProperties>
</file>