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31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договору оренди на нежитлові приміщення  за адресою: м. Винники, вул. Галицька, 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31FF" w:rsidRDefault="00CE31FF" w:rsidP="00CE31FF">
      <w:pPr>
        <w:ind w:firstLine="567"/>
        <w:jc w:val="both"/>
        <w:rPr>
          <w:szCs w:val="24"/>
        </w:rPr>
      </w:pPr>
      <w:r>
        <w:rPr>
          <w:szCs w:val="24"/>
        </w:rPr>
        <w:tab/>
        <w:t xml:space="preserve"> Керуючись Законом України «Про місцеве  самоврядування в Україні», Законом України  «Про оренду  державного  та комунального  майна», розглянувши питання невиконання умов договору оренди б/н від 16.12.2008 року, а саме п. 3, укладеного між Винниківською міською радою та Товариством з обмеженою відповідальністю «Цезекс-Львів», враховуючи листи-повернення від 21.01.2017р., 28.01.2017р., 09.02.2017р.,  Винниківська міська рада -  </w:t>
      </w:r>
    </w:p>
    <w:p w:rsidR="00CE31FF" w:rsidRDefault="00CE31FF" w:rsidP="00CE31FF">
      <w:pPr>
        <w:ind w:firstLine="567"/>
        <w:jc w:val="both"/>
        <w:rPr>
          <w:szCs w:val="24"/>
        </w:rPr>
      </w:pPr>
    </w:p>
    <w:p w:rsidR="00CE31FF" w:rsidRDefault="00CE31FF" w:rsidP="00CE31FF">
      <w:pPr>
        <w:ind w:firstLine="567"/>
        <w:jc w:val="center"/>
        <w:rPr>
          <w:b/>
          <w:szCs w:val="24"/>
        </w:rPr>
      </w:pPr>
      <w:r>
        <w:rPr>
          <w:b/>
          <w:szCs w:val="24"/>
        </w:rPr>
        <w:t>ВИРІШИЛА :</w:t>
      </w:r>
    </w:p>
    <w:p w:rsidR="00CE31FF" w:rsidRDefault="00CE31FF" w:rsidP="00CE31FF">
      <w:pPr>
        <w:ind w:firstLine="567"/>
        <w:jc w:val="center"/>
        <w:rPr>
          <w:b/>
          <w:szCs w:val="24"/>
        </w:rPr>
      </w:pPr>
      <w:bookmarkStart w:id="1" w:name="_GoBack"/>
      <w:bookmarkEnd w:id="1"/>
    </w:p>
    <w:p w:rsidR="00CE31FF" w:rsidRDefault="00CE31FF" w:rsidP="00CE31F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szCs w:val="24"/>
        </w:rPr>
      </w:pPr>
      <w:r>
        <w:rPr>
          <w:szCs w:val="24"/>
        </w:rPr>
        <w:t>Визнати припиненим договір оренди нежитлового приміщення б/н від 16 грудня 2008 року (об’єкт оренди – нежитлове приміщення 5,6 кв.м.) з моменту підписання даного рішення.</w:t>
      </w:r>
    </w:p>
    <w:p w:rsidR="00CE31FF" w:rsidRDefault="00CE31FF" w:rsidP="00CE31F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szCs w:val="24"/>
        </w:rPr>
      </w:pPr>
      <w:r>
        <w:rPr>
          <w:szCs w:val="24"/>
        </w:rPr>
        <w:t>Відділу житлового господарства скласти акти прийому-передачі даного нежитлового приміщення.</w:t>
      </w:r>
    </w:p>
    <w:p w:rsidR="00CE31FF" w:rsidRDefault="00CE31FF" w:rsidP="00CE31FF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CE31FF" w:rsidRDefault="00CE31FF" w:rsidP="00CE31FF">
      <w:pPr>
        <w:rPr>
          <w:szCs w:val="24"/>
        </w:rPr>
      </w:pPr>
    </w:p>
    <w:p w:rsidR="00CE31FF" w:rsidRDefault="00CE31FF" w:rsidP="00CE31FF">
      <w:pPr>
        <w:rPr>
          <w:szCs w:val="24"/>
        </w:rPr>
      </w:pPr>
    </w:p>
    <w:p w:rsidR="00CE31FF" w:rsidRDefault="00CE31FF" w:rsidP="00CE31FF">
      <w:pPr>
        <w:rPr>
          <w:szCs w:val="24"/>
        </w:rPr>
      </w:pPr>
    </w:p>
    <w:p w:rsidR="00CE31FF" w:rsidRDefault="00CE31FF" w:rsidP="00CE31FF">
      <w:pPr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D18" w:rsidRDefault="00507D18">
      <w:r>
        <w:separator/>
      </w:r>
    </w:p>
  </w:endnote>
  <w:endnote w:type="continuationSeparator" w:id="0">
    <w:p w:rsidR="00507D18" w:rsidRDefault="0050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D18" w:rsidRDefault="00507D18">
      <w:r>
        <w:separator/>
      </w:r>
    </w:p>
  </w:footnote>
  <w:footnote w:type="continuationSeparator" w:id="0">
    <w:p w:rsidR="00507D18" w:rsidRDefault="00507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1D2EB7D2"/>
    <w:lvl w:ilvl="0" w:tplc="8D7A0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7D18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1FF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8C37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6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FCDFC-84BB-44AF-8451-65E600E84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2023-04-05T13:09:00Z</dcterms:modified>
</cp:coreProperties>
</file>