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1013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A7AE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23.08.2017р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звання  "Почесний  громадянин  міста Винники" з нагоди   святкування  Дня міста Винники та   26-ї  річниці Незалежності України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A7AEB" w:rsidRPr="009A7AEB" w:rsidRDefault="009A7AEB" w:rsidP="009A7AEB">
      <w:pPr>
        <w:ind w:firstLine="720"/>
        <w:rPr>
          <w:sz w:val="28"/>
          <w:szCs w:val="28"/>
        </w:rPr>
      </w:pPr>
      <w:r w:rsidRPr="009A7AEB">
        <w:rPr>
          <w:sz w:val="28"/>
          <w:szCs w:val="28"/>
        </w:rPr>
        <w:t xml:space="preserve">Відповідно  до Закону України «Про місцеве самоврядування в Україні», рішення Винниківської міської ради №464 від 15.09.2017 року «Про затвердження Положення про присвоєння звання «Почесний громадянин міста Винники», з нагоди відзначення 26-річниці  Незалежності України та Дня міста Винники,  беручи до уваги пропозиції комісії міської ради з питань гуманітарного розвитку міста, ( протокол від 18.08.2017 р.),  Винниківська міська рада </w:t>
      </w:r>
    </w:p>
    <w:p w:rsidR="009A7AEB" w:rsidRPr="009A7AEB" w:rsidRDefault="009A7AEB" w:rsidP="009A7AEB">
      <w:pPr>
        <w:rPr>
          <w:sz w:val="28"/>
          <w:szCs w:val="28"/>
        </w:rPr>
      </w:pPr>
    </w:p>
    <w:p w:rsidR="009A7AEB" w:rsidRPr="009A7AEB" w:rsidRDefault="009A7AEB" w:rsidP="009A7AEB">
      <w:pPr>
        <w:jc w:val="center"/>
        <w:rPr>
          <w:sz w:val="28"/>
          <w:szCs w:val="28"/>
        </w:rPr>
      </w:pPr>
      <w:bookmarkStart w:id="1" w:name="_GoBack"/>
      <w:bookmarkEnd w:id="1"/>
      <w:r w:rsidRPr="009A7AEB">
        <w:rPr>
          <w:sz w:val="28"/>
          <w:szCs w:val="28"/>
        </w:rPr>
        <w:t>вирішила:</w:t>
      </w:r>
    </w:p>
    <w:p w:rsidR="009A7AEB" w:rsidRPr="009A7AEB" w:rsidRDefault="009A7AEB" w:rsidP="009A7AEB">
      <w:pPr>
        <w:rPr>
          <w:sz w:val="28"/>
          <w:szCs w:val="28"/>
        </w:rPr>
      </w:pPr>
    </w:p>
    <w:p w:rsidR="009A7AEB" w:rsidRPr="009A7AEB" w:rsidRDefault="009A7AEB" w:rsidP="009A7AEB">
      <w:pPr>
        <w:rPr>
          <w:sz w:val="28"/>
          <w:szCs w:val="28"/>
        </w:rPr>
      </w:pPr>
      <w:r w:rsidRPr="009A7AEB">
        <w:rPr>
          <w:sz w:val="28"/>
          <w:szCs w:val="28"/>
        </w:rPr>
        <w:t>1.    Присвоїти звання   «Почесний  громадянин міста Винники» громадянам  міста, які  своєю працею та діяльністю  надали  значний внесок у розвиток м. Винники:</w:t>
      </w:r>
    </w:p>
    <w:p w:rsidR="009A7AEB" w:rsidRPr="009A7AEB" w:rsidRDefault="009A7AEB" w:rsidP="009A7AEB">
      <w:pPr>
        <w:rPr>
          <w:sz w:val="28"/>
          <w:szCs w:val="28"/>
        </w:rPr>
      </w:pPr>
      <w:r w:rsidRPr="009A7AEB">
        <w:rPr>
          <w:sz w:val="28"/>
          <w:szCs w:val="28"/>
        </w:rPr>
        <w:t>1.1. Тинкалюку Миколі, львівському фотомайстру, художнику Міжнародної федерації фотомистецтва, члену Національної спілки фотохудожників України., жителю м. Винники. 3 1988 року бере активну участь у міжнародних салонах. У 2003 році отримав звання AFIAP, а в 2006 році – EFIAP. Експонувався у 39-ти країнах світу, взяв участь у 240 салонах, на яких здобув понад півсотні нагород;</w:t>
      </w:r>
    </w:p>
    <w:p w:rsidR="009A7AEB" w:rsidRPr="009A7AEB" w:rsidRDefault="009A7AEB" w:rsidP="009A7AEB">
      <w:pPr>
        <w:rPr>
          <w:sz w:val="28"/>
          <w:szCs w:val="28"/>
        </w:rPr>
      </w:pPr>
      <w:r w:rsidRPr="009A7AEB">
        <w:rPr>
          <w:sz w:val="28"/>
          <w:szCs w:val="28"/>
        </w:rPr>
        <w:t xml:space="preserve">1.2. Ігнатовичу Ігорю канадець українського походження, ідприємець, меценат, громадський діяч. Продюсер першої англомовної художньої стрічки «Гіркі жнива» (робоча назва «Врожай диявола»), в основу якої лягли трагічні події в Україні початку 20 століття – Голодомор 1932-33 років. Спів-голова успішної кампанії зібрання коштів на розбудову українського Дому Опіки в Торонто. Започаткував і частинно фінансував план перебудови пластового табору при станиці Торонто. </w:t>
      </w:r>
    </w:p>
    <w:p w:rsidR="009A7AEB" w:rsidRPr="009A7AEB" w:rsidRDefault="009A7AEB" w:rsidP="009A7AEB">
      <w:pPr>
        <w:rPr>
          <w:sz w:val="28"/>
          <w:szCs w:val="28"/>
        </w:rPr>
      </w:pPr>
      <w:r w:rsidRPr="009A7AEB">
        <w:rPr>
          <w:sz w:val="28"/>
          <w:szCs w:val="28"/>
        </w:rPr>
        <w:lastRenderedPageBreak/>
        <w:t xml:space="preserve">2. Присвоїти звання «Почесний довгожитель» жителю Винник, який своєю працею зробив значний вклад у розвиток суспільного та релігійного життя м. Винники: </w:t>
      </w:r>
    </w:p>
    <w:p w:rsidR="009A7AEB" w:rsidRPr="009A7AEB" w:rsidRDefault="009A7AEB" w:rsidP="009A7AEB">
      <w:pPr>
        <w:rPr>
          <w:sz w:val="28"/>
          <w:szCs w:val="28"/>
        </w:rPr>
      </w:pPr>
      <w:r w:rsidRPr="009A7AEB">
        <w:rPr>
          <w:sz w:val="28"/>
          <w:szCs w:val="28"/>
        </w:rPr>
        <w:t>2.1. Маркевичу Ігорю-Юрію, голові церковного комітету зі спорудження храму Церкви свв. Володимира і Ольги (УАПЦ) м. Винники, який брав участь у визвольній боротьбі українського народу під час другої світової війни, служив в дивізії «Галичина».</w:t>
      </w:r>
    </w:p>
    <w:p w:rsidR="009A7AEB" w:rsidRPr="009A7AEB" w:rsidRDefault="009A7AEB" w:rsidP="009A7AEB">
      <w:pPr>
        <w:rPr>
          <w:sz w:val="28"/>
          <w:szCs w:val="28"/>
        </w:rPr>
      </w:pPr>
      <w:r w:rsidRPr="009A7AEB">
        <w:rPr>
          <w:sz w:val="28"/>
          <w:szCs w:val="28"/>
        </w:rPr>
        <w:t>2.    Контроль  за виконанням даного рішення   покласти на  голову постійної депутатської  комісії  з питань розвитку міста,  зовнішньоекономічної діяльності та  гуманітарної політики.</w:t>
      </w:r>
    </w:p>
    <w:p w:rsidR="009A7AEB" w:rsidRPr="009A7AEB" w:rsidRDefault="009A7AEB" w:rsidP="009A7AEB">
      <w:pPr>
        <w:rPr>
          <w:sz w:val="28"/>
          <w:szCs w:val="28"/>
        </w:rPr>
      </w:pPr>
    </w:p>
    <w:p w:rsidR="009A7AEB" w:rsidRPr="009A7AEB" w:rsidRDefault="009A7AEB" w:rsidP="009A7AEB">
      <w:pPr>
        <w:rPr>
          <w:sz w:val="28"/>
          <w:szCs w:val="28"/>
        </w:rPr>
      </w:pPr>
    </w:p>
    <w:p w:rsidR="009A7AEB" w:rsidRPr="009A7AEB" w:rsidRDefault="009A7AEB" w:rsidP="009A7AEB">
      <w:pPr>
        <w:rPr>
          <w:sz w:val="28"/>
          <w:szCs w:val="28"/>
        </w:rPr>
      </w:pPr>
      <w:r w:rsidRPr="009A7AEB">
        <w:rPr>
          <w:sz w:val="28"/>
          <w:szCs w:val="28"/>
        </w:rPr>
        <w:t>Міський голова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571" w:rsidRDefault="00C52571">
      <w:r>
        <w:separator/>
      </w:r>
    </w:p>
  </w:endnote>
  <w:endnote w:type="continuationSeparator" w:id="0">
    <w:p w:rsidR="00C52571" w:rsidRDefault="00C52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571" w:rsidRDefault="00C52571">
      <w:r>
        <w:separator/>
      </w:r>
    </w:p>
  </w:footnote>
  <w:footnote w:type="continuationSeparator" w:id="0">
    <w:p w:rsidR="00C52571" w:rsidRDefault="00C525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7AEB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2571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004AF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DB99F-ADD6-4A3C-ADF3-C4E385214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1684</Words>
  <Characters>961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2023-04-05T12:40:00Z</dcterms:modified>
</cp:coreProperties>
</file>