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C60EF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1017</w:t>
            </w:r>
          </w:p>
        </w:tc>
      </w:tr>
      <w:tr w:rsidR="008C6E6E" w:rsidRPr="008C6E6E" w:rsidTr="008C6E6E">
        <w:tc>
          <w:tcPr>
            <w:tcW w:w="9628" w:type="dxa"/>
          </w:tcPr>
          <w:p w:rsidR="008C6E6E" w:rsidRDefault="00C60EF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23.08.2017р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звітів про незалежну оцінку у м. Винники</w:t>
            </w:r>
          </w:p>
          <w:p w:rsidR="00BE7A3D" w:rsidRDefault="00BE7A3D" w:rsidP="00471A72">
            <w:pPr>
              <w:rPr>
                <w:sz w:val="28"/>
              </w:rPr>
            </w:pPr>
          </w:p>
        </w:tc>
        <w:tc>
          <w:tcPr>
            <w:tcW w:w="4814" w:type="dxa"/>
          </w:tcPr>
          <w:p w:rsidR="00BE7A3D" w:rsidRDefault="00BE7A3D" w:rsidP="00471A72">
            <w:pPr>
              <w:rPr>
                <w:sz w:val="28"/>
              </w:rPr>
            </w:pPr>
          </w:p>
        </w:tc>
      </w:tr>
    </w:tbl>
    <w:p w:rsidR="00C60EF0" w:rsidRPr="00C60EF0" w:rsidRDefault="00C60EF0" w:rsidP="00C60EF0">
      <w:pPr>
        <w:ind w:firstLine="720"/>
        <w:rPr>
          <w:sz w:val="28"/>
          <w:szCs w:val="28"/>
        </w:rPr>
      </w:pPr>
      <w:r w:rsidRPr="00C60EF0">
        <w:rPr>
          <w:sz w:val="28"/>
          <w:szCs w:val="28"/>
        </w:rPr>
        <w:t xml:space="preserve">Керуючись Законом України «Про місцеве самоврядування в Україні», Законом України «Про оцінку майна, майнових прав та професійну оціночну діяльність в Україні», Положенням про конкурсний відбір суб’єктів оціночної діяльності, затвердженим Наказом Фонду Державного майна України № 2075 від 31.12.2015 року, Винниківська міська рада </w:t>
      </w:r>
    </w:p>
    <w:p w:rsidR="00C60EF0" w:rsidRPr="00C60EF0" w:rsidRDefault="00C60EF0" w:rsidP="00C60EF0">
      <w:pPr>
        <w:rPr>
          <w:sz w:val="28"/>
          <w:szCs w:val="28"/>
        </w:rPr>
      </w:pPr>
    </w:p>
    <w:p w:rsidR="00C60EF0" w:rsidRPr="00C60EF0" w:rsidRDefault="00C60EF0" w:rsidP="00C60EF0">
      <w:pPr>
        <w:jc w:val="center"/>
        <w:rPr>
          <w:sz w:val="28"/>
          <w:szCs w:val="28"/>
        </w:rPr>
      </w:pPr>
      <w:r w:rsidRPr="00C60EF0">
        <w:rPr>
          <w:sz w:val="28"/>
          <w:szCs w:val="28"/>
        </w:rPr>
        <w:t>вирішила:</w:t>
      </w:r>
    </w:p>
    <w:p w:rsidR="00C60EF0" w:rsidRPr="00C60EF0" w:rsidRDefault="00C60EF0" w:rsidP="00C60EF0">
      <w:pPr>
        <w:rPr>
          <w:sz w:val="28"/>
          <w:szCs w:val="28"/>
        </w:rPr>
      </w:pPr>
    </w:p>
    <w:p w:rsidR="00C60EF0" w:rsidRPr="00C60EF0" w:rsidRDefault="00C60EF0" w:rsidP="00C60EF0">
      <w:pPr>
        <w:rPr>
          <w:sz w:val="28"/>
          <w:szCs w:val="28"/>
        </w:rPr>
      </w:pPr>
      <w:r w:rsidRPr="00C60EF0">
        <w:rPr>
          <w:sz w:val="28"/>
          <w:szCs w:val="28"/>
        </w:rPr>
        <w:t xml:space="preserve">1. Розглянувши Звіт про незалежну оцінку нежитлової будівлі котельні, літ. Б-1, загальною площею 270, 1 м2, що знаходиться за адресою Львівська обл.., м. Винники, вул.. Івасюка, буд. 14,  затвердити звіт про незалежну оцінку нежитлової будівлі котельні, літ. Б-1, загальною площею 270, 1 м2, що знаходиться за адресою Львівська обл.., м. Винники, вул.. Івасюка, буд. 14, ринкова вартість якого станом на дату оцінки (30.06.2017 року) становить 1 078 509 (один мільйон сімдесят вісім тисяч п’ятсот дев’ять) гривень без врахування ПДВ для цілей бухгалтерського обліку, виконаний Суб’єктом оціночної діяльності ПП «Компанія «Експерт».  </w:t>
      </w:r>
    </w:p>
    <w:p w:rsidR="00C60EF0" w:rsidRPr="00C60EF0" w:rsidRDefault="00C60EF0" w:rsidP="00C60EF0">
      <w:pPr>
        <w:rPr>
          <w:sz w:val="28"/>
          <w:szCs w:val="28"/>
        </w:rPr>
      </w:pPr>
      <w:r w:rsidRPr="00C60EF0">
        <w:rPr>
          <w:sz w:val="28"/>
          <w:szCs w:val="28"/>
        </w:rPr>
        <w:t xml:space="preserve">2. Розглянувши Звіт про незалежну оцінку надгробного пам’ятника Любич-Парохоняк, що знаходиться за адресою Львівська обл.., м. Винники, міське кладовище,  затвердити звіт про незалежну оцінку надгробного пам’ятника Любич-Парохоняк, що знаходиться за адресою Львівська обл.., м. Винники, міське кладовище, вартість якого станом на дату оцінки (31.05.2017 року) становить 11 260 (одинадцять тисяч двісті шістдесят) гривень 58 коп. без врахування ПДВ для цілей бухгалтерського обліку, виконаний Суб’єктом оціночної діяльності ПП «Компанія «Експерт».  </w:t>
      </w:r>
    </w:p>
    <w:p w:rsidR="00C60EF0" w:rsidRPr="00C60EF0" w:rsidRDefault="00C60EF0" w:rsidP="00C60EF0">
      <w:pPr>
        <w:rPr>
          <w:sz w:val="28"/>
          <w:szCs w:val="28"/>
        </w:rPr>
      </w:pPr>
      <w:r w:rsidRPr="00C60EF0">
        <w:rPr>
          <w:sz w:val="28"/>
          <w:szCs w:val="28"/>
        </w:rPr>
        <w:t xml:space="preserve">3. Розглянувши Звіт про незалежну оцінку надгробного пам’ятника І. Липі, що знаходиться за адресою Львівська обл.., м. Винники, міське кладовище,  затвердити звіт про незалежну оцінку надгробного пам’ятника І. Липі, що </w:t>
      </w:r>
      <w:r w:rsidRPr="00C60EF0">
        <w:rPr>
          <w:sz w:val="28"/>
          <w:szCs w:val="28"/>
        </w:rPr>
        <w:lastRenderedPageBreak/>
        <w:t xml:space="preserve">знаходиться за адресою Львівська обл.., м. Винники, міське кладовище, вартість якого станом на дату оцінки (31.05.2017 року) становить 28 571 (двадцять вісім тисяч п’ятсот сімдесят одна) гривня 20 коп. без врахування ПДВ для цілей бухгалтерського обліку, виконаний Суб’єктом оціночної діяльності ПП «Компанія «Експерт».  </w:t>
      </w:r>
    </w:p>
    <w:p w:rsidR="00C60EF0" w:rsidRPr="00C60EF0" w:rsidRDefault="00C60EF0" w:rsidP="00C60EF0">
      <w:pPr>
        <w:rPr>
          <w:sz w:val="28"/>
          <w:szCs w:val="28"/>
        </w:rPr>
      </w:pPr>
      <w:r w:rsidRPr="00C60EF0">
        <w:rPr>
          <w:sz w:val="28"/>
          <w:szCs w:val="28"/>
        </w:rPr>
        <w:t xml:space="preserve">4. Розглянувши Звіт про незалежну оцінку пам’ятника І. Франку, що знаходиться за адресою Львівська обл.., м. Винники, вул. Галицька, 54,  затвердити звіт про незалежну оцінку пам’ятника І. Франку, що знаходиться за адресою Львівська обл.., м. Винники, вул. Галицька, 54, вартість якого станом на дату оцінки (31.05.2017 року) становить 106 428 (сто шість тисяч чотириста двадцять вісім) гривень 72 коп. без врахування ПДВ для цілей бухгалтерського обліку, виконаний Суб’єктом оціночної діяльності ПП «Компанія «Експерт».  </w:t>
      </w:r>
    </w:p>
    <w:p w:rsidR="00C60EF0" w:rsidRPr="00C60EF0" w:rsidRDefault="00C60EF0" w:rsidP="00C60EF0">
      <w:pPr>
        <w:rPr>
          <w:sz w:val="28"/>
          <w:szCs w:val="28"/>
        </w:rPr>
      </w:pPr>
      <w:r w:rsidRPr="00C60EF0">
        <w:rPr>
          <w:sz w:val="28"/>
          <w:szCs w:val="28"/>
        </w:rPr>
        <w:t>5. Виконавчому комітету Винниківської міської ради прийняти на баланс:</w:t>
      </w:r>
    </w:p>
    <w:p w:rsidR="00C60EF0" w:rsidRPr="00C60EF0" w:rsidRDefault="00C60EF0" w:rsidP="00C60EF0">
      <w:pPr>
        <w:rPr>
          <w:sz w:val="28"/>
          <w:szCs w:val="28"/>
        </w:rPr>
      </w:pPr>
      <w:r w:rsidRPr="00C60EF0">
        <w:rPr>
          <w:sz w:val="28"/>
          <w:szCs w:val="28"/>
        </w:rPr>
        <w:t>5.1. нежитлову будівлю котельні, літ. Б-1 на технічному паспорті будівлі, загальною площею 270, 1 м2, що знаходиться за адресою Львівська обл.., м. Винники, вул.. Івасюка, буд. 14, ринкова вартість якої станом на дату оцінки (30.06.2017 року) становить 1 078 509 (один мільйон сімдесят вісім тисяч п’ятсот дев’ять) гривень без врахування ПДВ.</w:t>
      </w:r>
    </w:p>
    <w:p w:rsidR="00C60EF0" w:rsidRPr="00C60EF0" w:rsidRDefault="00C60EF0" w:rsidP="00C60EF0">
      <w:pPr>
        <w:rPr>
          <w:sz w:val="28"/>
          <w:szCs w:val="28"/>
        </w:rPr>
      </w:pPr>
      <w:r w:rsidRPr="00C60EF0">
        <w:rPr>
          <w:sz w:val="28"/>
          <w:szCs w:val="28"/>
        </w:rPr>
        <w:t>5.2. надгробний пам’ятник Любич-Парохоняк, що знаходиться за адресою Львівська обл.., м. Винники, міське кладовище, вартість якого станом на дату оцінки (31.05.2017 року) становить 11 260 (одинадцять тисяч двісті шістдесят) гривень 58 коп. без врахування ПДВ.</w:t>
      </w:r>
    </w:p>
    <w:p w:rsidR="00C60EF0" w:rsidRPr="00C60EF0" w:rsidRDefault="00C60EF0" w:rsidP="00C60EF0">
      <w:pPr>
        <w:rPr>
          <w:sz w:val="28"/>
          <w:szCs w:val="28"/>
        </w:rPr>
      </w:pPr>
      <w:r w:rsidRPr="00C60EF0">
        <w:rPr>
          <w:sz w:val="28"/>
          <w:szCs w:val="28"/>
        </w:rPr>
        <w:t>5.3. надгробний пам’ятник І. Липі, що знаходиться за адресою Львівська обл.., м. Винники, міське кладовище, вартість якого станом на дату оцінки (31.05.2017 року) становить 28 571 (двадцять вісім тисяч п’ятсот сімдесят одна) гривня 20 коп. без врахування ПДВ.</w:t>
      </w:r>
    </w:p>
    <w:p w:rsidR="00C60EF0" w:rsidRPr="00C60EF0" w:rsidRDefault="00C60EF0" w:rsidP="00C60EF0">
      <w:pPr>
        <w:rPr>
          <w:sz w:val="28"/>
          <w:szCs w:val="28"/>
        </w:rPr>
      </w:pPr>
      <w:r w:rsidRPr="00C60EF0">
        <w:rPr>
          <w:sz w:val="28"/>
          <w:szCs w:val="28"/>
        </w:rPr>
        <w:t>5.4. пам’ятник І. Франку, що знаходиться за адресою Львівська обл.., м. Винники, вул. Галицька, 54, вартість якого станом на дату оцінки (31.05.2017 року) становить 106 428 (сто шість тисяч чотириста двадцять вісім) гривень 72 коп. без врахування ПДВ.</w:t>
      </w:r>
    </w:p>
    <w:p w:rsidR="00C60EF0" w:rsidRPr="00C60EF0" w:rsidRDefault="00C60EF0" w:rsidP="00C60EF0">
      <w:pPr>
        <w:rPr>
          <w:sz w:val="28"/>
          <w:szCs w:val="28"/>
        </w:rPr>
      </w:pPr>
      <w:r w:rsidRPr="00C60EF0">
        <w:rPr>
          <w:sz w:val="28"/>
          <w:szCs w:val="28"/>
        </w:rPr>
        <w:t>6. Контроль за виконанням даного рішення покласти на постійну депутатську комісію з питань житлово-комунального господарства та транспортної політики.</w:t>
      </w:r>
    </w:p>
    <w:p w:rsidR="00C60EF0" w:rsidRPr="00C60EF0" w:rsidRDefault="00C60EF0" w:rsidP="00C60EF0">
      <w:pPr>
        <w:rPr>
          <w:sz w:val="28"/>
          <w:szCs w:val="28"/>
        </w:rPr>
      </w:pPr>
    </w:p>
    <w:p w:rsidR="00C60EF0" w:rsidRPr="00C60EF0" w:rsidRDefault="00C60EF0" w:rsidP="00C60EF0">
      <w:pPr>
        <w:rPr>
          <w:sz w:val="28"/>
          <w:szCs w:val="28"/>
        </w:rPr>
      </w:pPr>
    </w:p>
    <w:p w:rsidR="00C60EF0" w:rsidRPr="00C60EF0" w:rsidRDefault="00C60EF0" w:rsidP="00C60EF0">
      <w:pPr>
        <w:rPr>
          <w:sz w:val="28"/>
          <w:szCs w:val="28"/>
        </w:rPr>
      </w:pPr>
    </w:p>
    <w:p w:rsidR="00C60EF0" w:rsidRPr="00C60EF0" w:rsidRDefault="00C60EF0" w:rsidP="00C60EF0">
      <w:pPr>
        <w:rPr>
          <w:sz w:val="28"/>
          <w:szCs w:val="28"/>
        </w:rPr>
      </w:pPr>
    </w:p>
    <w:p w:rsidR="00C60EF0" w:rsidRPr="00C60EF0" w:rsidRDefault="00C60EF0" w:rsidP="00C60EF0">
      <w:pPr>
        <w:rPr>
          <w:sz w:val="28"/>
          <w:szCs w:val="28"/>
        </w:rPr>
      </w:pPr>
    </w:p>
    <w:p w:rsidR="00C60EF0" w:rsidRPr="00C60EF0" w:rsidRDefault="00C60EF0" w:rsidP="00C60EF0">
      <w:pPr>
        <w:rPr>
          <w:sz w:val="28"/>
          <w:szCs w:val="28"/>
        </w:rPr>
      </w:pPr>
      <w:r w:rsidRPr="00C60EF0">
        <w:rPr>
          <w:sz w:val="28"/>
          <w:szCs w:val="28"/>
        </w:rPr>
        <w:t xml:space="preserve">Міський голова  </w:t>
      </w:r>
      <w:r>
        <w:rPr>
          <w:sz w:val="28"/>
          <w:szCs w:val="28"/>
        </w:rPr>
        <w:t xml:space="preserve">                       </w:t>
      </w:r>
      <w:bookmarkStart w:id="1" w:name="_GoBack"/>
      <w:bookmarkEnd w:id="1"/>
      <w:r w:rsidRPr="00C60EF0">
        <w:rPr>
          <w:sz w:val="28"/>
          <w:szCs w:val="28"/>
        </w:rPr>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A77" w:rsidRDefault="00A36A77">
      <w:r>
        <w:separator/>
      </w:r>
    </w:p>
  </w:endnote>
  <w:endnote w:type="continuationSeparator" w:id="0">
    <w:p w:rsidR="00A36A77" w:rsidRDefault="00A3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A77" w:rsidRDefault="00A36A77">
      <w:r>
        <w:separator/>
      </w:r>
    </w:p>
  </w:footnote>
  <w:footnote w:type="continuationSeparator" w:id="0">
    <w:p w:rsidR="00A36A77" w:rsidRDefault="00A36A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6A77"/>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60EF0"/>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626B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3E5EE-DBC1-4AAE-A936-831A52BC7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2836</Words>
  <Characters>1617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2023-04-05T13:05:00Z</dcterms:modified>
</cp:coreProperties>
</file>