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1167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E16D7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20.12.2017р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реорганізацію структури виконавчих органів   Винниківської міської ради, загальної чисельності   апарату ради та її виконавчих органів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E16D7E" w:rsidRDefault="00E16D7E" w:rsidP="00E16D7E">
      <w:pPr>
        <w:ind w:firstLine="709"/>
        <w:jc w:val="both"/>
        <w:rPr>
          <w:szCs w:val="24"/>
        </w:rPr>
      </w:pPr>
      <w:r>
        <w:rPr>
          <w:szCs w:val="24"/>
        </w:rPr>
        <w:t>Розглянувши пропозиції міського голови міста Винники щодо структури виконавчих органів Винниківської міської ради, загальної чисельності апарату ради та її виконавчих органів, з метою забезпечення виконання покладених завдань на місцеве самоврядування, підвищення ефективності управління виконавчими органами Винниківської міської ради, керуючись пп. 5 п. 1 ст. 26, пп. 6 п. 4 ст. 42 Закону України «Про місцеве самоврядування в Україні», додатком 50 до Постанови Кабінету Міністрів України №268 від 09.03.2006 р. «Про упорядкування структури та умов оплати праці працівників апарату органів виконавчої влади, органів прокуратури, судів та інших органів», з метою забезпечення вимог Конституції України, законів України, організації належної роботи Винниківська міська рада:</w:t>
      </w:r>
    </w:p>
    <w:p w:rsidR="00E16D7E" w:rsidRDefault="00E16D7E" w:rsidP="00E16D7E">
      <w:pPr>
        <w:ind w:firstLine="709"/>
        <w:jc w:val="both"/>
        <w:rPr>
          <w:szCs w:val="24"/>
        </w:rPr>
      </w:pPr>
    </w:p>
    <w:p w:rsidR="00E16D7E" w:rsidRDefault="00E16D7E" w:rsidP="00E16D7E">
      <w:pPr>
        <w:ind w:firstLine="709"/>
        <w:jc w:val="center"/>
        <w:rPr>
          <w:szCs w:val="24"/>
        </w:rPr>
      </w:pPr>
      <w:r>
        <w:rPr>
          <w:szCs w:val="24"/>
        </w:rPr>
        <w:t>вирішила:</w:t>
      </w:r>
    </w:p>
    <w:p w:rsidR="00E16D7E" w:rsidRDefault="00E16D7E" w:rsidP="00E16D7E">
      <w:pPr>
        <w:ind w:firstLine="709"/>
        <w:jc w:val="both"/>
        <w:rPr>
          <w:szCs w:val="24"/>
        </w:rPr>
      </w:pPr>
    </w:p>
    <w:p w:rsidR="00E16D7E" w:rsidRDefault="00E16D7E" w:rsidP="00E16D7E">
      <w:pPr>
        <w:ind w:firstLine="709"/>
        <w:jc w:val="both"/>
        <w:rPr>
          <w:szCs w:val="24"/>
        </w:rPr>
      </w:pPr>
      <w:r>
        <w:rPr>
          <w:szCs w:val="24"/>
        </w:rPr>
        <w:t>1. Реорганізувати структуру виконавчих органів Винниківської міської ради згідно Додатку №1 до даного рішення.</w:t>
      </w:r>
    </w:p>
    <w:p w:rsidR="00E16D7E" w:rsidRDefault="00E16D7E" w:rsidP="00E16D7E">
      <w:pPr>
        <w:ind w:firstLine="709"/>
        <w:jc w:val="both"/>
        <w:rPr>
          <w:szCs w:val="24"/>
        </w:rPr>
      </w:pPr>
      <w:r>
        <w:rPr>
          <w:szCs w:val="24"/>
        </w:rPr>
        <w:t>2. Ліквідувати:</w:t>
      </w:r>
    </w:p>
    <w:p w:rsidR="00E16D7E" w:rsidRDefault="00E16D7E" w:rsidP="00E16D7E">
      <w:pPr>
        <w:ind w:firstLine="709"/>
        <w:jc w:val="both"/>
        <w:rPr>
          <w:szCs w:val="24"/>
        </w:rPr>
      </w:pPr>
      <w:r>
        <w:rPr>
          <w:szCs w:val="24"/>
        </w:rPr>
        <w:t>2.1. посади «Спеціаліст з діловодства» та «Спеціаліст з питань екології та благоустрою».</w:t>
      </w:r>
    </w:p>
    <w:p w:rsidR="00E16D7E" w:rsidRDefault="00E16D7E" w:rsidP="00E16D7E">
      <w:pPr>
        <w:ind w:firstLine="709"/>
        <w:jc w:val="both"/>
        <w:rPr>
          <w:szCs w:val="24"/>
        </w:rPr>
      </w:pPr>
      <w:r>
        <w:rPr>
          <w:szCs w:val="24"/>
        </w:rPr>
        <w:t>2.2. військово-облікове бюро у складі завідувача військово-облікового бюро та інспектор.</w:t>
      </w:r>
    </w:p>
    <w:p w:rsidR="00E16D7E" w:rsidRDefault="00E16D7E" w:rsidP="00E16D7E">
      <w:pPr>
        <w:ind w:firstLine="709"/>
        <w:jc w:val="both"/>
        <w:rPr>
          <w:szCs w:val="24"/>
        </w:rPr>
      </w:pPr>
      <w:r>
        <w:rPr>
          <w:szCs w:val="24"/>
        </w:rPr>
        <w:t>3. Утворити:</w:t>
      </w:r>
    </w:p>
    <w:p w:rsidR="00E16D7E" w:rsidRDefault="00E16D7E" w:rsidP="00E16D7E">
      <w:pPr>
        <w:ind w:firstLine="709"/>
        <w:jc w:val="both"/>
        <w:rPr>
          <w:szCs w:val="24"/>
        </w:rPr>
      </w:pPr>
      <w:r>
        <w:rPr>
          <w:szCs w:val="24"/>
        </w:rPr>
        <w:t xml:space="preserve">3.1. Відділ військово-облікового бюро. </w:t>
      </w:r>
    </w:p>
    <w:p w:rsidR="00E16D7E" w:rsidRDefault="00E16D7E" w:rsidP="00E16D7E">
      <w:pPr>
        <w:ind w:firstLine="709"/>
        <w:jc w:val="both"/>
        <w:rPr>
          <w:szCs w:val="24"/>
        </w:rPr>
      </w:pPr>
      <w:r>
        <w:rPr>
          <w:szCs w:val="24"/>
        </w:rPr>
        <w:t xml:space="preserve">3.2. Відділ державного архітектурно-будівельного контрою виконавчого комітету Винниківської міської ради у кількості 3 осіб. </w:t>
      </w:r>
    </w:p>
    <w:p w:rsidR="00E16D7E" w:rsidRDefault="00E16D7E" w:rsidP="00E16D7E">
      <w:pPr>
        <w:ind w:firstLine="709"/>
        <w:jc w:val="both"/>
        <w:rPr>
          <w:szCs w:val="24"/>
        </w:rPr>
      </w:pPr>
      <w:r>
        <w:rPr>
          <w:szCs w:val="24"/>
        </w:rPr>
        <w:t xml:space="preserve">4. Затвердити Положення про відділ архітектурно-будівельного контрою виконавчого комітету Винниківської міської ради (Додаток №2). </w:t>
      </w:r>
    </w:p>
    <w:p w:rsidR="00E16D7E" w:rsidRDefault="00E16D7E" w:rsidP="00E16D7E">
      <w:pPr>
        <w:ind w:firstLine="709"/>
        <w:jc w:val="both"/>
        <w:rPr>
          <w:szCs w:val="24"/>
        </w:rPr>
      </w:pPr>
      <w:r>
        <w:rPr>
          <w:szCs w:val="24"/>
        </w:rPr>
        <w:t xml:space="preserve">5. Затвердити Положення про відділ військово-облікового бюро (Додаток №3). </w:t>
      </w:r>
    </w:p>
    <w:p w:rsidR="00E16D7E" w:rsidRDefault="00E16D7E" w:rsidP="00E16D7E">
      <w:pPr>
        <w:ind w:firstLine="709"/>
        <w:jc w:val="both"/>
        <w:rPr>
          <w:color w:val="000000"/>
          <w:szCs w:val="24"/>
        </w:rPr>
      </w:pPr>
      <w:r>
        <w:rPr>
          <w:szCs w:val="24"/>
        </w:rPr>
        <w:t>6.</w:t>
      </w:r>
      <w:r>
        <w:rPr>
          <w:color w:val="000000"/>
          <w:szCs w:val="24"/>
        </w:rPr>
        <w:t xml:space="preserve"> Затвердити загальну чисельність структури апарату виконавчого комітету Винниківської міської ради у кількості 53 особи.</w:t>
      </w:r>
    </w:p>
    <w:p w:rsidR="00E16D7E" w:rsidRDefault="00E16D7E" w:rsidP="00E16D7E">
      <w:pPr>
        <w:ind w:firstLine="709"/>
        <w:jc w:val="both"/>
        <w:rPr>
          <w:szCs w:val="24"/>
        </w:rPr>
      </w:pPr>
      <w:r>
        <w:rPr>
          <w:szCs w:val="24"/>
        </w:rPr>
        <w:lastRenderedPageBreak/>
        <w:t>7. Виконавчому комітету розробити та подати міській раді на затвердження проект рішення Винниківської міської ради про розмежування повноважень між виконавчими органами Винниківської міської ради.</w:t>
      </w:r>
    </w:p>
    <w:p w:rsidR="00E16D7E" w:rsidRDefault="00E16D7E" w:rsidP="00E16D7E">
      <w:pPr>
        <w:ind w:firstLine="709"/>
        <w:jc w:val="both"/>
        <w:rPr>
          <w:szCs w:val="24"/>
        </w:rPr>
      </w:pPr>
      <w:r>
        <w:rPr>
          <w:szCs w:val="24"/>
        </w:rPr>
        <w:t>8. Міському голові, заступникам міського голови, секретарю ради, керуючому справами виконкому, начальникам відділів забезпечити:</w:t>
      </w:r>
    </w:p>
    <w:p w:rsidR="00E16D7E" w:rsidRDefault="00E16D7E" w:rsidP="00E16D7E">
      <w:pPr>
        <w:ind w:firstLine="709"/>
        <w:jc w:val="both"/>
        <w:rPr>
          <w:szCs w:val="24"/>
        </w:rPr>
      </w:pPr>
      <w:r>
        <w:rPr>
          <w:szCs w:val="24"/>
        </w:rPr>
        <w:t>8.1. Належне виконання виконавчими органами Винниківської міської ради повноважень, передбачених діючими положеннями, до завершення процедури вступу у дію нової структури виконавчих органів Винниківської міської ради та нового розмежування повноважень між виконавчими органами Винниківської міської ради.</w:t>
      </w:r>
    </w:p>
    <w:p w:rsidR="00E16D7E" w:rsidRDefault="00E16D7E" w:rsidP="00E16D7E">
      <w:pPr>
        <w:ind w:firstLine="709"/>
        <w:jc w:val="both"/>
        <w:rPr>
          <w:szCs w:val="24"/>
        </w:rPr>
      </w:pPr>
      <w:r>
        <w:rPr>
          <w:szCs w:val="24"/>
        </w:rPr>
        <w:t>8.2. Подати пропозиції про внесення змін до нормативно-правових актів Винниківської міської ради з врахуванням даного рішення.</w:t>
      </w:r>
    </w:p>
    <w:p w:rsidR="00E16D7E" w:rsidRDefault="00E16D7E" w:rsidP="00E16D7E">
      <w:pPr>
        <w:ind w:firstLine="709"/>
        <w:jc w:val="both"/>
        <w:rPr>
          <w:szCs w:val="24"/>
        </w:rPr>
      </w:pPr>
      <w:r>
        <w:rPr>
          <w:szCs w:val="24"/>
        </w:rPr>
        <w:t>8.3. Попередити працівників, які займають посади, що підлягають ліквідації та скороченню, про їх звільнення, згідно з вимогами чинного законодавства, а також про перейменування посад та перевід.</w:t>
      </w:r>
    </w:p>
    <w:p w:rsidR="00E16D7E" w:rsidRDefault="00E16D7E" w:rsidP="00E16D7E">
      <w:pPr>
        <w:ind w:firstLine="709"/>
        <w:jc w:val="both"/>
        <w:rPr>
          <w:szCs w:val="24"/>
        </w:rPr>
      </w:pPr>
      <w:r>
        <w:rPr>
          <w:szCs w:val="24"/>
        </w:rPr>
        <w:t xml:space="preserve">9. Встановити, що штатний розпис апарату виконавчого комітету Винниківської міської ради формується та затверджується міським головою з урахуванням Додатку №1 до даного рішення. Міський голова має право в межах </w:t>
      </w:r>
      <w:r>
        <w:rPr>
          <w:color w:val="000000"/>
          <w:szCs w:val="24"/>
        </w:rPr>
        <w:t xml:space="preserve">загальної чисельності та структури апарату виконавчого комітету Винниківської міської ради </w:t>
      </w:r>
      <w:r>
        <w:rPr>
          <w:szCs w:val="24"/>
        </w:rPr>
        <w:t>встановлювати своїм розпорядження  посади начальника відділу, державного реєстратора, головного спеціаліста, провідного спеціаліста, спеціаліста І категорії, спеціаліста ІІ категорії та (або) спеціаліста</w:t>
      </w:r>
    </w:p>
    <w:p w:rsidR="00E16D7E" w:rsidRDefault="00E16D7E" w:rsidP="00E16D7E">
      <w:pPr>
        <w:widowControl w:val="0"/>
        <w:autoSpaceDE w:val="0"/>
        <w:autoSpaceDN w:val="0"/>
        <w:adjustRightInd w:val="0"/>
        <w:ind w:firstLine="709"/>
        <w:jc w:val="both"/>
        <w:rPr>
          <w:szCs w:val="24"/>
          <w:lang w:eastAsia="uk-UA"/>
        </w:rPr>
      </w:pPr>
      <w:r>
        <w:rPr>
          <w:szCs w:val="24"/>
        </w:rPr>
        <w:t>10. У прийнятих Винниківською міською радою та її виконавчим комітетом рішеннях до набрання чинності даним рішенням, назви відділів та посад читати з урахуванням змін, встановлених п. 2 та Додатком №1 даного рішення та затвердженого міським головою з його урахуванням штатного розпису.</w:t>
      </w:r>
    </w:p>
    <w:p w:rsidR="00E16D7E" w:rsidRDefault="00E16D7E" w:rsidP="00E16D7E">
      <w:pPr>
        <w:ind w:firstLine="709"/>
        <w:jc w:val="both"/>
        <w:rPr>
          <w:szCs w:val="24"/>
          <w:lang w:eastAsia="en-US"/>
        </w:rPr>
      </w:pPr>
      <w:r>
        <w:rPr>
          <w:szCs w:val="24"/>
        </w:rPr>
        <w:t>11. Контроль за виконанням рішення покласти на керуючого справами виконавчого комітету.</w:t>
      </w:r>
    </w:p>
    <w:p w:rsidR="00E16D7E" w:rsidRDefault="00E16D7E" w:rsidP="00E16D7E">
      <w:pPr>
        <w:ind w:firstLine="709"/>
        <w:jc w:val="both"/>
        <w:rPr>
          <w:szCs w:val="24"/>
        </w:rPr>
      </w:pPr>
    </w:p>
    <w:p w:rsidR="00E16D7E" w:rsidRDefault="00E16D7E" w:rsidP="00E16D7E">
      <w:pPr>
        <w:ind w:firstLine="709"/>
        <w:jc w:val="both"/>
        <w:rPr>
          <w:szCs w:val="24"/>
        </w:rPr>
      </w:pPr>
    </w:p>
    <w:p w:rsidR="00E16D7E" w:rsidRDefault="00E16D7E" w:rsidP="00E16D7E">
      <w:pPr>
        <w:ind w:firstLine="709"/>
        <w:jc w:val="both"/>
        <w:rPr>
          <w:szCs w:val="24"/>
        </w:rPr>
      </w:pPr>
    </w:p>
    <w:p w:rsidR="00E16D7E" w:rsidRDefault="00E16D7E" w:rsidP="00E16D7E">
      <w:pPr>
        <w:ind w:firstLine="709"/>
        <w:jc w:val="both"/>
        <w:rPr>
          <w:szCs w:val="24"/>
        </w:rPr>
      </w:pPr>
    </w:p>
    <w:p w:rsidR="00E16D7E" w:rsidRDefault="00E16D7E" w:rsidP="00E16D7E">
      <w:pPr>
        <w:ind w:firstLine="709"/>
        <w:jc w:val="both"/>
        <w:rPr>
          <w:szCs w:val="24"/>
        </w:rPr>
      </w:pPr>
      <w:r>
        <w:rPr>
          <w:szCs w:val="24"/>
        </w:rPr>
        <w:t>Міський голова                                                                                                          В. Квурт</w:t>
      </w:r>
    </w:p>
    <w:p w:rsidR="00E16D7E" w:rsidRDefault="00E16D7E" w:rsidP="00E16D7E">
      <w:pPr>
        <w:jc w:val="both"/>
        <w:rPr>
          <w:szCs w:val="24"/>
        </w:rPr>
      </w:pP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5F91" w:rsidRDefault="00EC5F91">
      <w:r>
        <w:separator/>
      </w:r>
    </w:p>
  </w:endnote>
  <w:endnote w:type="continuationSeparator" w:id="0">
    <w:p w:rsidR="00EC5F91" w:rsidRDefault="00EC5F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5F91" w:rsidRDefault="00EC5F91">
      <w:r>
        <w:separator/>
      </w:r>
    </w:p>
  </w:footnote>
  <w:footnote w:type="continuationSeparator" w:id="0">
    <w:p w:rsidR="00EC5F91" w:rsidRDefault="00EC5F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16D7E"/>
    <w:rsid w:val="00E27BF1"/>
    <w:rsid w:val="00E343E4"/>
    <w:rsid w:val="00E74EBC"/>
    <w:rsid w:val="00E8091B"/>
    <w:rsid w:val="00EA2683"/>
    <w:rsid w:val="00EC4B53"/>
    <w:rsid w:val="00EC5F91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7ABBD38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616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661A13-63DC-4138-A5F1-5568D6E03B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2581</Words>
  <Characters>1472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2023-04-21T08:44:00Z</dcterms:modified>
</cp:coreProperties>
</file>