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723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4C7236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 xml:space="preserve">Про встановлення ставок та пільг   із сплати земельного податку  на 2018 рік </w:t>
            </w:r>
          </w:p>
          <w:p w:rsidR="004C7236" w:rsidRDefault="004C7236" w:rsidP="00BE7A3D">
            <w:pPr>
              <w:rPr>
                <w:b/>
                <w:sz w:val="28"/>
              </w:rPr>
            </w:pPr>
          </w:p>
          <w:p w:rsidR="004C7236" w:rsidRDefault="004C7236" w:rsidP="00BE7A3D">
            <w:pPr>
              <w:rPr>
                <w:b/>
                <w:sz w:val="28"/>
              </w:rPr>
            </w:pPr>
          </w:p>
          <w:p w:rsidR="00BE7A3D" w:rsidRPr="004C7236" w:rsidRDefault="00BE7A3D" w:rsidP="00BE7A3D">
            <w:r w:rsidRPr="004C7236">
              <w:rPr>
                <w:sz w:val="28"/>
              </w:rPr>
              <w:t xml:space="preserve"> Код згідно з КОАТУУ 4610160300</w:t>
            </w:r>
          </w:p>
          <w:p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7236" w:rsidRDefault="004C7236" w:rsidP="004C7236">
      <w:pPr>
        <w:ind w:firstLine="709"/>
        <w:jc w:val="both"/>
        <w:rPr>
          <w:szCs w:val="24"/>
        </w:rPr>
      </w:pPr>
      <w:r>
        <w:rPr>
          <w:szCs w:val="24"/>
        </w:rPr>
        <w:t>Керуючись абзацами другим і третім пункту 284.1 статті 284 Податкового кодексу України та пунктом 24 частини першої статті 26 Закону України «Про місцеве самоврядування в Україні», Винниківська міська рада</w:t>
      </w:r>
    </w:p>
    <w:p w:rsidR="004C7236" w:rsidRDefault="004C7236" w:rsidP="004C7236">
      <w:pPr>
        <w:ind w:firstLine="709"/>
        <w:jc w:val="both"/>
        <w:rPr>
          <w:szCs w:val="24"/>
        </w:rPr>
      </w:pPr>
    </w:p>
    <w:p w:rsidR="004C7236" w:rsidRDefault="004C7236" w:rsidP="004C7236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4C7236" w:rsidRDefault="004C7236" w:rsidP="004C7236">
      <w:pPr>
        <w:ind w:firstLine="709"/>
        <w:jc w:val="both"/>
        <w:rPr>
          <w:szCs w:val="24"/>
        </w:rPr>
      </w:pPr>
    </w:p>
    <w:p w:rsidR="004C7236" w:rsidRDefault="004C7236" w:rsidP="004C7236">
      <w:pPr>
        <w:ind w:firstLine="709"/>
        <w:jc w:val="both"/>
        <w:rPr>
          <w:szCs w:val="24"/>
        </w:rPr>
      </w:pPr>
      <w:r>
        <w:rPr>
          <w:szCs w:val="24"/>
        </w:rPr>
        <w:t>1. Встановити на території  Винниківської міської ради:</w:t>
      </w:r>
    </w:p>
    <w:p w:rsidR="004C7236" w:rsidRDefault="004C7236" w:rsidP="004C7236">
      <w:pPr>
        <w:ind w:firstLine="709"/>
        <w:jc w:val="both"/>
        <w:rPr>
          <w:szCs w:val="24"/>
        </w:rPr>
      </w:pPr>
      <w:r>
        <w:rPr>
          <w:szCs w:val="24"/>
        </w:rPr>
        <w:t>1) ставки земельного податку згідно з додатком 1;</w:t>
      </w:r>
    </w:p>
    <w:p w:rsidR="004C7236" w:rsidRDefault="004C7236" w:rsidP="004C7236">
      <w:pPr>
        <w:ind w:firstLine="709"/>
        <w:jc w:val="both"/>
        <w:rPr>
          <w:szCs w:val="24"/>
        </w:rPr>
      </w:pPr>
      <w:r>
        <w:rPr>
          <w:szCs w:val="24"/>
        </w:rPr>
        <w:t>2) пільги для фізичних та юридичних осіб, надані відповідно до пункту 284.1 статті 284 Податкового кодексу України, за переліком згідно з додатком 2.</w:t>
      </w:r>
    </w:p>
    <w:p w:rsidR="004C7236" w:rsidRDefault="004C7236" w:rsidP="004C7236">
      <w:pPr>
        <w:ind w:firstLine="709"/>
        <w:jc w:val="both"/>
        <w:rPr>
          <w:szCs w:val="24"/>
        </w:rPr>
      </w:pPr>
      <w:r>
        <w:rPr>
          <w:szCs w:val="24"/>
        </w:rPr>
        <w:t>2. Оприлюднити рішення в засобах масової інформації та на офіційному веб-сайті Винниківської міської ради.</w:t>
      </w:r>
    </w:p>
    <w:p w:rsidR="004C7236" w:rsidRDefault="004C7236" w:rsidP="004C7236">
      <w:pPr>
        <w:ind w:firstLine="709"/>
        <w:jc w:val="both"/>
        <w:rPr>
          <w:szCs w:val="24"/>
        </w:rPr>
      </w:pPr>
      <w:r>
        <w:rPr>
          <w:szCs w:val="24"/>
        </w:rPr>
        <w:t>3. Контроль за виконанням рішення покласти на відділ фінансів та економіки.</w:t>
      </w:r>
    </w:p>
    <w:p w:rsidR="004C7236" w:rsidRDefault="004C7236" w:rsidP="004C7236">
      <w:pPr>
        <w:ind w:firstLine="709"/>
        <w:jc w:val="both"/>
        <w:rPr>
          <w:szCs w:val="24"/>
        </w:rPr>
      </w:pPr>
      <w:r>
        <w:rPr>
          <w:szCs w:val="24"/>
        </w:rPr>
        <w:t>4. Рішення Винниківської міської ради №638 від 08.12.2016 р. «Про встановлення ставок земельного податку, що сплачується на території м. Винники», рішення Винниківської міської ради №747 від 02.02.2017 р. «Про внесення змін в рішення Винниківської міської ради №638 від 08.12.2016 «Про встановлення ставок земельного податку, що сплачується на території м. Винники»,  визнати такими, що втратили чинність.</w:t>
      </w:r>
    </w:p>
    <w:p w:rsidR="004C7236" w:rsidRDefault="004C7236" w:rsidP="004C7236">
      <w:pPr>
        <w:ind w:firstLine="709"/>
        <w:jc w:val="both"/>
        <w:rPr>
          <w:szCs w:val="24"/>
        </w:rPr>
      </w:pPr>
      <w:r>
        <w:rPr>
          <w:szCs w:val="24"/>
        </w:rPr>
        <w:t>5. Рішення набирає чинності з 01.01.2018 р.</w:t>
      </w:r>
    </w:p>
    <w:p w:rsidR="004C7236" w:rsidRDefault="004C7236" w:rsidP="004C7236">
      <w:pPr>
        <w:ind w:firstLine="709"/>
        <w:jc w:val="both"/>
        <w:rPr>
          <w:szCs w:val="24"/>
        </w:rPr>
      </w:pPr>
    </w:p>
    <w:p w:rsidR="004C7236" w:rsidRDefault="004C7236" w:rsidP="004C7236">
      <w:pPr>
        <w:ind w:firstLine="709"/>
        <w:jc w:val="both"/>
        <w:rPr>
          <w:szCs w:val="24"/>
        </w:rPr>
      </w:pPr>
    </w:p>
    <w:p w:rsidR="004C7236" w:rsidRDefault="004C7236" w:rsidP="004C7236">
      <w:pPr>
        <w:ind w:firstLine="709"/>
        <w:jc w:val="both"/>
        <w:rPr>
          <w:szCs w:val="24"/>
        </w:rPr>
      </w:pPr>
    </w:p>
    <w:p w:rsidR="004C7236" w:rsidRDefault="004C7236" w:rsidP="004C7236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В. Л. Квурт</w:t>
      </w:r>
    </w:p>
    <w:p w:rsidR="004C7236" w:rsidRDefault="004C7236" w:rsidP="004C7236">
      <w:pPr>
        <w:pStyle w:val="a6"/>
        <w:ind w:firstLine="0"/>
        <w:rPr>
          <w:rFonts w:ascii="Times New Roman" w:hAnsi="Times New Roman"/>
          <w:noProof/>
          <w:sz w:val="20"/>
          <w:lang w:val="ru-RU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D0D" w:rsidRDefault="00FB3D0D">
      <w:r>
        <w:separator/>
      </w:r>
    </w:p>
  </w:endnote>
  <w:endnote w:type="continuationSeparator" w:id="0">
    <w:p w:rsidR="00FB3D0D" w:rsidRDefault="00FB3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D0D" w:rsidRDefault="00FB3D0D">
      <w:r>
        <w:separator/>
      </w:r>
    </w:p>
  </w:footnote>
  <w:footnote w:type="continuationSeparator" w:id="0">
    <w:p w:rsidR="00FB3D0D" w:rsidRDefault="00FB3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723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3D0D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F044E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3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2EB9E-0FA4-4CC9-93E3-B11D6DE4F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1077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2023-04-21T09:01:00Z</dcterms:modified>
</cp:coreProperties>
</file>