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C6FC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гр.Цигану В.М. та гр.Марків Б.М   на розроблення проекту землеустрою щодо відведення   земельної ділянки у спільну часткову власність   для будівництва та обслуговування житлового будинку,   господарських будівель і споруд по вул.Забава, 1б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C2DD8" w:rsidRPr="006C2DD8" w:rsidRDefault="006C2DD8" w:rsidP="006C2DD8">
      <w:pPr>
        <w:ind w:firstLine="720"/>
        <w:rPr>
          <w:sz w:val="28"/>
          <w:szCs w:val="28"/>
        </w:rPr>
      </w:pPr>
      <w:r w:rsidRPr="006C2DD8">
        <w:rPr>
          <w:sz w:val="28"/>
          <w:szCs w:val="28"/>
        </w:rPr>
        <w:t>Розглянувши заяву (клопотання) гр.Цигана В.М. та гр.Марків Б.М.,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</w:t>
      </w:r>
      <w:r>
        <w:rPr>
          <w:sz w:val="28"/>
          <w:szCs w:val="28"/>
        </w:rPr>
        <w:t>їні", Винниківська міська рада -</w:t>
      </w:r>
    </w:p>
    <w:p w:rsidR="006C2DD8" w:rsidRPr="006C2DD8" w:rsidRDefault="006C2DD8" w:rsidP="006C2DD8">
      <w:pPr>
        <w:ind w:firstLine="720"/>
        <w:jc w:val="center"/>
        <w:rPr>
          <w:sz w:val="28"/>
          <w:szCs w:val="28"/>
        </w:rPr>
      </w:pPr>
      <w:r w:rsidRPr="006C2DD8">
        <w:rPr>
          <w:sz w:val="28"/>
          <w:szCs w:val="28"/>
        </w:rPr>
        <w:t>ВИРІШИЛА:</w:t>
      </w:r>
    </w:p>
    <w:p w:rsidR="006C2DD8" w:rsidRPr="006C2DD8" w:rsidRDefault="006C2DD8" w:rsidP="006C2DD8">
      <w:pPr>
        <w:ind w:firstLine="720"/>
        <w:rPr>
          <w:sz w:val="28"/>
          <w:szCs w:val="28"/>
        </w:rPr>
      </w:pPr>
    </w:p>
    <w:p w:rsidR="006C2DD8" w:rsidRPr="006C2DD8" w:rsidRDefault="006C2DD8" w:rsidP="006C2DD8">
      <w:pPr>
        <w:ind w:firstLine="720"/>
        <w:rPr>
          <w:sz w:val="28"/>
          <w:szCs w:val="28"/>
        </w:rPr>
      </w:pPr>
      <w:r w:rsidRPr="006C2DD8">
        <w:rPr>
          <w:sz w:val="28"/>
          <w:szCs w:val="28"/>
        </w:rPr>
        <w:t>1.</w:t>
      </w:r>
      <w:r w:rsidRPr="006C2DD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гр.Цигану Володимиру Миколайовичу та гр.Марків Богданні Миколаївні у спільну часткову власність орієнтовною площею 0,0601 га для будівництва та обслуговування житлового будинку, господарських будівель і споруд по вул.Забава, 1б у м.Винники (графічний додаток №1).</w:t>
      </w:r>
    </w:p>
    <w:p w:rsidR="006C2DD8" w:rsidRPr="006C2DD8" w:rsidRDefault="006C2DD8" w:rsidP="006C2DD8">
      <w:pPr>
        <w:ind w:firstLine="720"/>
        <w:rPr>
          <w:sz w:val="28"/>
          <w:szCs w:val="28"/>
        </w:rPr>
      </w:pPr>
      <w:r w:rsidRPr="006C2DD8">
        <w:rPr>
          <w:sz w:val="28"/>
          <w:szCs w:val="28"/>
        </w:rPr>
        <w:t>2.</w:t>
      </w:r>
      <w:r w:rsidRPr="006C2DD8">
        <w:rPr>
          <w:sz w:val="28"/>
          <w:szCs w:val="28"/>
        </w:rPr>
        <w:tab/>
        <w:t xml:space="preserve">Гр.Цигану Володимиру Миколайовичу та гр.Марків Богданні Миколаївні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C2DD8" w:rsidRPr="006C2DD8" w:rsidRDefault="006C2DD8" w:rsidP="006C2DD8">
      <w:pPr>
        <w:ind w:firstLine="720"/>
        <w:rPr>
          <w:sz w:val="28"/>
          <w:szCs w:val="28"/>
        </w:rPr>
      </w:pPr>
      <w:r w:rsidRPr="006C2DD8">
        <w:rPr>
          <w:sz w:val="28"/>
          <w:szCs w:val="28"/>
        </w:rPr>
        <w:t>3.</w:t>
      </w:r>
      <w:r w:rsidRPr="006C2DD8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C2DD8" w:rsidRPr="006C2DD8" w:rsidRDefault="006C2DD8" w:rsidP="006C2DD8">
      <w:pPr>
        <w:ind w:firstLine="720"/>
        <w:rPr>
          <w:sz w:val="28"/>
          <w:szCs w:val="28"/>
        </w:rPr>
      </w:pPr>
    </w:p>
    <w:p w:rsidR="006C2DD8" w:rsidRPr="006C2DD8" w:rsidRDefault="006C2DD8" w:rsidP="006C2DD8">
      <w:pPr>
        <w:ind w:firstLine="720"/>
        <w:rPr>
          <w:sz w:val="28"/>
          <w:szCs w:val="28"/>
        </w:rPr>
      </w:pPr>
      <w:bookmarkStart w:id="1" w:name="_GoBack"/>
      <w:bookmarkEnd w:id="1"/>
      <w:r w:rsidRPr="006C2DD8">
        <w:rPr>
          <w:sz w:val="28"/>
          <w:szCs w:val="28"/>
        </w:rPr>
        <w:t>Міський голова</w:t>
      </w:r>
      <w:r w:rsidRPr="006C2DD8">
        <w:rPr>
          <w:sz w:val="28"/>
          <w:szCs w:val="28"/>
        </w:rPr>
        <w:tab/>
      </w:r>
      <w:r w:rsidRPr="006C2DD8">
        <w:rPr>
          <w:sz w:val="28"/>
          <w:szCs w:val="28"/>
        </w:rPr>
        <w:tab/>
      </w:r>
      <w:r w:rsidRPr="006C2DD8">
        <w:rPr>
          <w:sz w:val="28"/>
          <w:szCs w:val="28"/>
        </w:rPr>
        <w:tab/>
      </w:r>
      <w:r w:rsidRPr="006C2DD8">
        <w:rPr>
          <w:sz w:val="28"/>
          <w:szCs w:val="28"/>
        </w:rPr>
        <w:tab/>
      </w:r>
      <w:r w:rsidRPr="006C2DD8">
        <w:rPr>
          <w:sz w:val="28"/>
          <w:szCs w:val="28"/>
        </w:rPr>
        <w:tab/>
      </w:r>
      <w:r w:rsidRPr="006C2DD8">
        <w:rPr>
          <w:sz w:val="28"/>
          <w:szCs w:val="28"/>
        </w:rPr>
        <w:tab/>
        <w:t xml:space="preserve">   </w:t>
      </w:r>
      <w:r w:rsidRPr="006C2DD8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EC6FC8">
      <w:pPr>
        <w:ind w:firstLine="720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868" w:rsidRDefault="00125868">
      <w:r>
        <w:separator/>
      </w:r>
    </w:p>
  </w:endnote>
  <w:endnote w:type="continuationSeparator" w:id="0">
    <w:p w:rsidR="00125868" w:rsidRDefault="00125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868" w:rsidRDefault="00125868">
      <w:r>
        <w:separator/>
      </w:r>
    </w:p>
  </w:footnote>
  <w:footnote w:type="continuationSeparator" w:id="0">
    <w:p w:rsidR="00125868" w:rsidRDefault="00125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586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2DD8"/>
    <w:rsid w:val="006D0736"/>
    <w:rsid w:val="006D5737"/>
    <w:rsid w:val="006F2805"/>
    <w:rsid w:val="00713369"/>
    <w:rsid w:val="00715141"/>
    <w:rsid w:val="0074539A"/>
    <w:rsid w:val="00747C36"/>
    <w:rsid w:val="00787C1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C6FC8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2C0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2D2BC-B27E-479E-A26F-E5E78D414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1054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2023-04-21T08:11:00Z</dcterms:modified>
</cp:coreProperties>
</file>