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1225</w:t>
            </w:r>
          </w:p>
        </w:tc>
      </w:tr>
      <w:tr w:rsidR="008C6E6E" w:rsidRPr="008C6E6E" w:rsidTr="008C6E6E">
        <w:tc>
          <w:tcPr>
            <w:tcW w:w="9628" w:type="dxa"/>
          </w:tcPr>
          <w:p w:rsidR="008C6E6E" w:rsidRDefault="00DB74E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25.01.2018р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встановлення нормативу відрахування частини   чистого прибутку(доходу) до загального фонду   міського бюджету господарськими організаціями,   що належать до комунальної власності м. Винники   та затвердження Порядку відрахування</w:t>
            </w:r>
          </w:p>
          <w:p w:rsidR="00BE7A3D" w:rsidRDefault="00BE7A3D" w:rsidP="00471A72">
            <w:pPr>
              <w:rPr>
                <w:sz w:val="28"/>
              </w:rPr>
            </w:pPr>
          </w:p>
        </w:tc>
        <w:tc>
          <w:tcPr>
            <w:tcW w:w="4814" w:type="dxa"/>
          </w:tcPr>
          <w:p w:rsidR="00BE7A3D" w:rsidRDefault="00BE7A3D" w:rsidP="00471A72">
            <w:pPr>
              <w:rPr>
                <w:sz w:val="28"/>
              </w:rPr>
            </w:pPr>
          </w:p>
        </w:tc>
      </w:tr>
    </w:tbl>
    <w:p w:rsidR="00DB74EC" w:rsidRDefault="00DB74EC" w:rsidP="00DB74EC">
      <w:pPr>
        <w:ind w:firstLine="709"/>
        <w:jc w:val="both"/>
        <w:rPr>
          <w:szCs w:val="24"/>
        </w:rPr>
      </w:pPr>
      <w:r>
        <w:rPr>
          <w:szCs w:val="24"/>
        </w:rPr>
        <w:t>Керуючись Податковим кодексом України, Законом України «Про місцеве самоврядування в Україні», враховуючи висновок постійної депутатської комісії з питань фінансів, планування бюджету та контролю за дохідною та видатковою частинами бюджету, Винниківська міська рада</w:t>
      </w:r>
    </w:p>
    <w:p w:rsidR="00DB74EC" w:rsidRDefault="00DB74EC" w:rsidP="00DB74EC">
      <w:pPr>
        <w:ind w:firstLine="709"/>
        <w:jc w:val="both"/>
        <w:rPr>
          <w:szCs w:val="24"/>
        </w:rPr>
      </w:pPr>
    </w:p>
    <w:p w:rsidR="00DB74EC" w:rsidRDefault="00DB74EC" w:rsidP="00DB74EC">
      <w:pPr>
        <w:ind w:firstLine="709"/>
        <w:jc w:val="center"/>
        <w:rPr>
          <w:szCs w:val="24"/>
        </w:rPr>
      </w:pPr>
      <w:r>
        <w:rPr>
          <w:szCs w:val="24"/>
        </w:rPr>
        <w:t>вирішила:</w:t>
      </w:r>
    </w:p>
    <w:p w:rsidR="00DB74EC" w:rsidRDefault="00DB74EC" w:rsidP="00DB74EC">
      <w:pPr>
        <w:ind w:firstLine="709"/>
        <w:jc w:val="both"/>
        <w:rPr>
          <w:szCs w:val="24"/>
        </w:rPr>
      </w:pPr>
    </w:p>
    <w:p w:rsidR="00DB74EC" w:rsidRDefault="00DB74EC" w:rsidP="00DB74EC">
      <w:pPr>
        <w:ind w:firstLine="709"/>
        <w:jc w:val="both"/>
        <w:rPr>
          <w:szCs w:val="24"/>
        </w:rPr>
      </w:pPr>
      <w:r>
        <w:rPr>
          <w:szCs w:val="24"/>
        </w:rPr>
        <w:t>1. Встановити для господарських організацій, що належать до комунальної власності м. Винники, нормативи відрахувань чистого прибутку (доходу) за результатами річної фінансово-господарської діяльності у 2017 році, яка підлягає зарахуванню до загального фонду міського бюджету м. Винники.(додаток №1)</w:t>
      </w:r>
    </w:p>
    <w:p w:rsidR="00DB74EC" w:rsidRDefault="00DB74EC" w:rsidP="00DB74EC">
      <w:pPr>
        <w:ind w:firstLine="709"/>
        <w:jc w:val="both"/>
        <w:rPr>
          <w:szCs w:val="24"/>
        </w:rPr>
      </w:pPr>
      <w:r>
        <w:rPr>
          <w:szCs w:val="24"/>
        </w:rPr>
        <w:t>2.Затвердити порядок нарахування і сплати відрахувань частини прибутку, яка підлягає зарахуванню до загального фонду міського бюджету м. Винники господарськими організаціями, що належать до комунальної власності м. Винники. (додаток №2)</w:t>
      </w:r>
    </w:p>
    <w:p w:rsidR="00DB74EC" w:rsidRDefault="00DB74EC" w:rsidP="00DB74EC">
      <w:pPr>
        <w:ind w:firstLine="709"/>
        <w:jc w:val="both"/>
        <w:rPr>
          <w:szCs w:val="24"/>
        </w:rPr>
      </w:pPr>
      <w:r>
        <w:rPr>
          <w:szCs w:val="24"/>
        </w:rPr>
        <w:t>3. Вважати</w:t>
      </w:r>
      <w:r>
        <w:rPr>
          <w:szCs w:val="24"/>
        </w:rPr>
        <w:tab/>
        <w:t>такими, що втратили чинність рішення Винниківської міської ради №741 від 02 лютого 2017 р. «Про встановлення нормативу відрахування частини чистого прибутку(доходу) до загального фонду міського бюджету господарськими організаціями, що належать до комунальної власності м. Винники та затвердження Порядку відрахування».</w:t>
      </w:r>
    </w:p>
    <w:p w:rsidR="00DB74EC" w:rsidRDefault="00DB74EC" w:rsidP="00DB74EC">
      <w:pPr>
        <w:ind w:firstLine="709"/>
        <w:jc w:val="both"/>
        <w:rPr>
          <w:szCs w:val="24"/>
        </w:rPr>
      </w:pPr>
      <w:r>
        <w:rPr>
          <w:szCs w:val="24"/>
        </w:rPr>
        <w:t>4. Контроль</w:t>
      </w:r>
      <w:r>
        <w:rPr>
          <w:szCs w:val="24"/>
        </w:rPr>
        <w:tab/>
        <w:t>за виконанням цього рішення покласти на заступника міського голови з питань житлово-комунального господарства та фінансової політики.</w:t>
      </w:r>
    </w:p>
    <w:p w:rsidR="00DB74EC" w:rsidRDefault="00DB74EC" w:rsidP="00DB74EC">
      <w:pPr>
        <w:ind w:firstLine="709"/>
        <w:jc w:val="both"/>
        <w:rPr>
          <w:szCs w:val="24"/>
        </w:rPr>
      </w:pPr>
    </w:p>
    <w:p w:rsidR="00DB74EC" w:rsidRDefault="00DB74EC" w:rsidP="00DB74EC">
      <w:pPr>
        <w:ind w:firstLine="709"/>
        <w:jc w:val="both"/>
        <w:rPr>
          <w:szCs w:val="24"/>
        </w:rPr>
      </w:pPr>
    </w:p>
    <w:p w:rsidR="00DB74EC" w:rsidRDefault="00DB74EC" w:rsidP="00DB74EC">
      <w:pPr>
        <w:jc w:val="both"/>
        <w:rPr>
          <w:szCs w:val="24"/>
        </w:rPr>
      </w:pPr>
      <w:bookmarkStart w:id="1" w:name="_GoBack"/>
      <w:bookmarkEnd w:id="1"/>
    </w:p>
    <w:p w:rsidR="00DB74EC" w:rsidRDefault="00DB74EC" w:rsidP="00DB74EC">
      <w:pPr>
        <w:ind w:firstLine="709"/>
        <w:jc w:val="both"/>
        <w:rPr>
          <w:szCs w:val="24"/>
        </w:rPr>
      </w:pPr>
    </w:p>
    <w:p w:rsidR="00DB74EC" w:rsidRDefault="00DB74EC" w:rsidP="00DB74EC">
      <w:pPr>
        <w:ind w:firstLine="709"/>
        <w:jc w:val="both"/>
        <w:rPr>
          <w:szCs w:val="24"/>
        </w:rPr>
      </w:pPr>
      <w:r>
        <w:rPr>
          <w:szCs w:val="24"/>
        </w:rPr>
        <w:t>Міський голова                                                                                                          В. Квурт</w:t>
      </w:r>
    </w:p>
    <w:p w:rsidR="00DB74EC" w:rsidRDefault="00DB74EC" w:rsidP="00DB74EC">
      <w:pPr>
        <w:jc w:val="both"/>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0F0" w:rsidRDefault="005B50F0">
      <w:r>
        <w:separator/>
      </w:r>
    </w:p>
  </w:endnote>
  <w:endnote w:type="continuationSeparator" w:id="0">
    <w:p w:rsidR="005B50F0" w:rsidRDefault="005B5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0F0" w:rsidRDefault="005B50F0">
      <w:r>
        <w:separator/>
      </w:r>
    </w:p>
  </w:footnote>
  <w:footnote w:type="continuationSeparator" w:id="0">
    <w:p w:rsidR="005B50F0" w:rsidRDefault="005B50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B50F0"/>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74EC"/>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77847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44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66537-0CA6-49C4-B146-2188C6E13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1275</Words>
  <Characters>728</Characters>
  <Application>Microsoft Office Word</Application>
  <DocSecurity>0</DocSecurity>
  <Lines>6</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2023-04-25T07:46:00Z</dcterms:modified>
</cp:coreProperties>
</file>