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57B9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від 02.11.2017 р. №1097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57B98" w:rsidRDefault="00957B98" w:rsidP="00957B98">
      <w:pPr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генерального директора ТзОВ ТВК «Гармонія» Р.Б.Козака, копію виписки з Єдиного державного реєстру, копію витягу з державного реєстру речових прав на нерухоме майно, витяг з розподільчого балансу, керуючись Конституцією України, Законом України "Про місцеве самоврядування в Україні", Винниківська міська рада </w:t>
      </w:r>
    </w:p>
    <w:p w:rsidR="00957B98" w:rsidRDefault="00957B98" w:rsidP="00957B98">
      <w:pPr>
        <w:ind w:left="567" w:firstLine="601"/>
        <w:jc w:val="center"/>
        <w:rPr>
          <w:rFonts w:ascii="Arial" w:hAnsi="Arial" w:cs="Arial"/>
          <w:szCs w:val="24"/>
        </w:rPr>
      </w:pPr>
    </w:p>
    <w:p w:rsidR="00957B98" w:rsidRDefault="00957B98" w:rsidP="00957B98">
      <w:pPr>
        <w:ind w:left="567" w:firstLine="601"/>
        <w:jc w:val="center"/>
        <w:rPr>
          <w:rFonts w:ascii="Arial" w:hAnsi="Arial" w:cs="Arial"/>
          <w:szCs w:val="24"/>
        </w:rPr>
      </w:pPr>
    </w:p>
    <w:p w:rsidR="00957B98" w:rsidRDefault="00957B98" w:rsidP="00957B98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957B98" w:rsidRDefault="00957B98" w:rsidP="00957B98">
      <w:pPr>
        <w:tabs>
          <w:tab w:val="left" w:pos="709"/>
        </w:tabs>
        <w:jc w:val="both"/>
        <w:rPr>
          <w:szCs w:val="24"/>
        </w:rPr>
      </w:pPr>
    </w:p>
    <w:p w:rsidR="00957B98" w:rsidRDefault="00957B98" w:rsidP="00957B98">
      <w:pPr>
        <w:numPr>
          <w:ilvl w:val="0"/>
          <w:numId w:val="3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Внести зміни в п.1, 2,  рішення 9-ої сесії Винниківської міської ради № 1097 від 02.11.2017р. «Про надання ТзОВ ТВК «Львівхолод» в оренду земельної ділянки по вул. Крушельницької, 3а у м. Винники» , а саме в п.1, 2, замість слів «Львівхолод» читати слова «Гармонія».</w:t>
      </w:r>
    </w:p>
    <w:p w:rsidR="00957B98" w:rsidRDefault="00957B98" w:rsidP="00957B98">
      <w:pPr>
        <w:ind w:left="567" w:right="142"/>
        <w:rPr>
          <w:szCs w:val="24"/>
        </w:rPr>
      </w:pPr>
    </w:p>
    <w:p w:rsidR="00957B98" w:rsidRDefault="00957B98" w:rsidP="00957B98">
      <w:pPr>
        <w:ind w:left="567" w:right="142"/>
        <w:rPr>
          <w:szCs w:val="24"/>
        </w:rPr>
      </w:pPr>
    </w:p>
    <w:p w:rsidR="00957B98" w:rsidRDefault="00957B98" w:rsidP="00957B98">
      <w:pPr>
        <w:ind w:left="567" w:right="142" w:firstLine="284"/>
        <w:rPr>
          <w:b/>
          <w:szCs w:val="24"/>
        </w:rPr>
      </w:pPr>
    </w:p>
    <w:p w:rsidR="00957B98" w:rsidRDefault="00957B98" w:rsidP="00957B98">
      <w:pPr>
        <w:ind w:left="567" w:right="142" w:firstLine="284"/>
        <w:rPr>
          <w:b/>
          <w:sz w:val="28"/>
          <w:szCs w:val="28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  <w:t xml:space="preserve">                         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F43" w:rsidRDefault="001E6F43">
      <w:r>
        <w:separator/>
      </w:r>
    </w:p>
  </w:endnote>
  <w:endnote w:type="continuationSeparator" w:id="0">
    <w:p w:rsidR="001E6F43" w:rsidRDefault="001E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F43" w:rsidRDefault="001E6F43">
      <w:r>
        <w:separator/>
      </w:r>
    </w:p>
  </w:footnote>
  <w:footnote w:type="continuationSeparator" w:id="0">
    <w:p w:rsidR="001E6F43" w:rsidRDefault="001E6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6F4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7B9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272E1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3087D-F817-485F-BAB5-B553CF44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89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2023-04-25T12:51:00Z</dcterms:modified>
</cp:coreProperties>
</file>