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3774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774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доповнення схеми дитячих   та ігрових майданчиків  на території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9131D" w:rsidRPr="00E9131D" w:rsidRDefault="00E9131D" w:rsidP="00E9131D">
      <w:pPr>
        <w:ind w:firstLine="720"/>
        <w:rPr>
          <w:sz w:val="28"/>
          <w:szCs w:val="28"/>
        </w:rPr>
      </w:pPr>
      <w:r w:rsidRPr="00E9131D">
        <w:rPr>
          <w:sz w:val="28"/>
          <w:szCs w:val="28"/>
        </w:rPr>
        <w:t>З метою покращення стану дитячих та спортивних ігрових майданчиків та умов для проведення виховної роботи у м. Винники, враховуючи матеріали інвентаризації дитячих і спортивних ігрових майданчиків, державні будівельні норми ДБН 360-92, Винниківська м</w:t>
      </w:r>
      <w:r>
        <w:rPr>
          <w:sz w:val="28"/>
          <w:szCs w:val="28"/>
        </w:rPr>
        <w:t xml:space="preserve">іська рада </w:t>
      </w: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jc w:val="center"/>
        <w:rPr>
          <w:sz w:val="28"/>
          <w:szCs w:val="28"/>
        </w:rPr>
      </w:pPr>
      <w:r w:rsidRPr="00E9131D">
        <w:rPr>
          <w:sz w:val="28"/>
          <w:szCs w:val="28"/>
        </w:rPr>
        <w:t>ВИРІШИЛА:</w:t>
      </w:r>
    </w:p>
    <w:p w:rsidR="00E9131D" w:rsidRPr="00E9131D" w:rsidRDefault="00E9131D" w:rsidP="00E9131D">
      <w:pPr>
        <w:rPr>
          <w:sz w:val="28"/>
          <w:szCs w:val="28"/>
        </w:rPr>
      </w:pPr>
      <w:r w:rsidRPr="00E9131D">
        <w:rPr>
          <w:sz w:val="28"/>
          <w:szCs w:val="28"/>
        </w:rPr>
        <w:t>1.</w:t>
      </w:r>
      <w:r w:rsidRPr="00E9131D">
        <w:rPr>
          <w:sz w:val="28"/>
          <w:szCs w:val="28"/>
        </w:rPr>
        <w:tab/>
        <w:t>Доповнити схему розміщення дитячих та спортивних ігрових майданчиків на території м.Винники та розмістити дитячий майданчик по вул.</w:t>
      </w:r>
      <w:r>
        <w:rPr>
          <w:sz w:val="28"/>
          <w:szCs w:val="28"/>
        </w:rPr>
        <w:t xml:space="preserve"> </w:t>
      </w:r>
      <w:r w:rsidRPr="00E9131D">
        <w:rPr>
          <w:sz w:val="28"/>
          <w:szCs w:val="28"/>
        </w:rPr>
        <w:t xml:space="preserve">Дмитерка. </w:t>
      </w:r>
    </w:p>
    <w:p w:rsidR="00E9131D" w:rsidRPr="00E9131D" w:rsidRDefault="00E9131D" w:rsidP="00E9131D">
      <w:pPr>
        <w:rPr>
          <w:sz w:val="28"/>
          <w:szCs w:val="28"/>
        </w:rPr>
      </w:pPr>
      <w:r w:rsidRPr="00E9131D">
        <w:rPr>
          <w:sz w:val="28"/>
          <w:szCs w:val="28"/>
        </w:rPr>
        <w:t>2.</w:t>
      </w:r>
      <w:r w:rsidRPr="00E9131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rPr>
          <w:sz w:val="28"/>
          <w:szCs w:val="28"/>
        </w:rPr>
      </w:pPr>
    </w:p>
    <w:p w:rsidR="00E9131D" w:rsidRPr="00E9131D" w:rsidRDefault="00E9131D" w:rsidP="00E9131D">
      <w:pPr>
        <w:rPr>
          <w:sz w:val="28"/>
          <w:szCs w:val="28"/>
        </w:rPr>
      </w:pPr>
      <w:r w:rsidRPr="00E9131D">
        <w:rPr>
          <w:sz w:val="28"/>
          <w:szCs w:val="28"/>
        </w:rPr>
        <w:t>Міський голова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2FE" w:rsidRDefault="00BE42FE">
      <w:r>
        <w:separator/>
      </w:r>
    </w:p>
  </w:endnote>
  <w:endnote w:type="continuationSeparator" w:id="0">
    <w:p w:rsidR="00BE42FE" w:rsidRDefault="00BE4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2FE" w:rsidRDefault="00BE42FE">
      <w:r>
        <w:separator/>
      </w:r>
    </w:p>
  </w:footnote>
  <w:footnote w:type="continuationSeparator" w:id="0">
    <w:p w:rsidR="00BE42FE" w:rsidRDefault="00BE4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221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74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42F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131D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FD5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DAB687-B27E-487D-B303-606C6B2A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2023-04-26T11:39:00Z</dcterms:modified>
</cp:coreProperties>
</file>