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370A3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70A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релігійній громаді УГКЦ парафії Свято-Воскресенського храму у м. Винники Личаківського району м. Львова  у постійне користування для встановлення  і обслуговування каплиці св.вмч.Юрія   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70A3" w:rsidRPr="006370A3" w:rsidRDefault="006370A3" w:rsidP="006370A3">
      <w:pPr>
        <w:ind w:firstLine="720"/>
        <w:rPr>
          <w:sz w:val="28"/>
          <w:szCs w:val="28"/>
        </w:rPr>
      </w:pPr>
      <w:r w:rsidRPr="006370A3">
        <w:rPr>
          <w:sz w:val="28"/>
          <w:szCs w:val="28"/>
        </w:rPr>
        <w:t>Розглянувши заяву (клопотання) пароха РГ УГКЦ парафії Свято-Воскресенського храму м.Винники, графічний матеріал на якому зазначено бажане місце розташування, керуючись Конституцією України, ст.12, 92, 122, 123 Земельного кодексу України, Законом України "Про місцеве самоврядування в Україні", Винниківська міська рада  ̶̶̶</w:t>
      </w:r>
    </w:p>
    <w:p w:rsidR="006370A3" w:rsidRPr="006370A3" w:rsidRDefault="006370A3" w:rsidP="006370A3">
      <w:pPr>
        <w:rPr>
          <w:sz w:val="28"/>
          <w:szCs w:val="28"/>
        </w:rPr>
      </w:pPr>
    </w:p>
    <w:p w:rsidR="006370A3" w:rsidRPr="006370A3" w:rsidRDefault="006370A3" w:rsidP="006370A3">
      <w:pPr>
        <w:jc w:val="center"/>
        <w:rPr>
          <w:sz w:val="28"/>
          <w:szCs w:val="28"/>
        </w:rPr>
      </w:pPr>
      <w:r w:rsidRPr="006370A3">
        <w:rPr>
          <w:sz w:val="28"/>
          <w:szCs w:val="28"/>
        </w:rPr>
        <w:t>ВИРІШИЛА:</w:t>
      </w:r>
    </w:p>
    <w:p w:rsidR="006370A3" w:rsidRPr="006370A3" w:rsidRDefault="006370A3" w:rsidP="006370A3">
      <w:pPr>
        <w:rPr>
          <w:sz w:val="28"/>
          <w:szCs w:val="28"/>
        </w:rPr>
      </w:pPr>
    </w:p>
    <w:p w:rsidR="006370A3" w:rsidRPr="006370A3" w:rsidRDefault="006370A3" w:rsidP="006370A3">
      <w:pPr>
        <w:rPr>
          <w:sz w:val="28"/>
          <w:szCs w:val="28"/>
        </w:rPr>
      </w:pPr>
      <w:r w:rsidRPr="006370A3">
        <w:rPr>
          <w:sz w:val="28"/>
          <w:szCs w:val="28"/>
        </w:rPr>
        <w:t>1.</w:t>
      </w:r>
      <w:r w:rsidRPr="006370A3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вул.Івасюка у м.Винники.</w:t>
      </w:r>
    </w:p>
    <w:p w:rsidR="006370A3" w:rsidRPr="006370A3" w:rsidRDefault="006370A3" w:rsidP="006370A3">
      <w:pPr>
        <w:rPr>
          <w:sz w:val="28"/>
          <w:szCs w:val="28"/>
        </w:rPr>
      </w:pPr>
      <w:r w:rsidRPr="006370A3">
        <w:rPr>
          <w:sz w:val="28"/>
          <w:szCs w:val="28"/>
        </w:rPr>
        <w:t>2.</w:t>
      </w:r>
      <w:r w:rsidRPr="006370A3">
        <w:rPr>
          <w:sz w:val="28"/>
          <w:szCs w:val="28"/>
        </w:rPr>
        <w:tab/>
        <w:t>Дати дозвіл на розроблення проекту землеустрою щодо відведення земельної ділянки релігійній громаді УГКЦ парафії Свято-Воскресенського храму у м.Винники</w:t>
      </w:r>
      <w:r>
        <w:rPr>
          <w:sz w:val="28"/>
          <w:szCs w:val="28"/>
        </w:rPr>
        <w:t xml:space="preserve"> Личаківського району м. Львова</w:t>
      </w:r>
      <w:bookmarkStart w:id="1" w:name="_GoBack"/>
      <w:bookmarkEnd w:id="1"/>
      <w:r w:rsidRPr="006370A3">
        <w:rPr>
          <w:sz w:val="28"/>
          <w:szCs w:val="28"/>
        </w:rPr>
        <w:t xml:space="preserve"> орієнтовною площею 0,0330 га у постійне користування для встановлення і обслуговування каплиці св.вмч.Юрія по вул.Івасюка у м.Винники (графічний додаток №1).</w:t>
      </w:r>
    </w:p>
    <w:p w:rsidR="006370A3" w:rsidRPr="006370A3" w:rsidRDefault="006370A3" w:rsidP="006370A3">
      <w:pPr>
        <w:rPr>
          <w:sz w:val="28"/>
          <w:szCs w:val="28"/>
        </w:rPr>
      </w:pPr>
      <w:r w:rsidRPr="006370A3">
        <w:rPr>
          <w:sz w:val="28"/>
          <w:szCs w:val="28"/>
        </w:rPr>
        <w:t>3.</w:t>
      </w:r>
      <w:r w:rsidRPr="006370A3">
        <w:rPr>
          <w:sz w:val="28"/>
          <w:szCs w:val="28"/>
        </w:rPr>
        <w:tab/>
        <w:t xml:space="preserve">Релігійній громаді УГКЦ парафії Свято-Воскресенського храму у м.Винники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370A3" w:rsidRPr="006370A3" w:rsidRDefault="006370A3" w:rsidP="006370A3">
      <w:pPr>
        <w:rPr>
          <w:sz w:val="28"/>
          <w:szCs w:val="28"/>
        </w:rPr>
      </w:pPr>
      <w:r w:rsidRPr="006370A3">
        <w:rPr>
          <w:sz w:val="28"/>
          <w:szCs w:val="28"/>
        </w:rPr>
        <w:lastRenderedPageBreak/>
        <w:t>4.</w:t>
      </w:r>
      <w:r w:rsidRPr="006370A3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370A3" w:rsidRPr="006370A3" w:rsidRDefault="006370A3" w:rsidP="006370A3">
      <w:pPr>
        <w:rPr>
          <w:sz w:val="28"/>
          <w:szCs w:val="28"/>
        </w:rPr>
      </w:pPr>
    </w:p>
    <w:p w:rsidR="006370A3" w:rsidRPr="006370A3" w:rsidRDefault="006370A3" w:rsidP="006370A3">
      <w:pPr>
        <w:rPr>
          <w:sz w:val="28"/>
          <w:szCs w:val="28"/>
        </w:rPr>
      </w:pPr>
    </w:p>
    <w:p w:rsidR="00213958" w:rsidRPr="006F2805" w:rsidRDefault="006370A3" w:rsidP="006370A3">
      <w:pPr>
        <w:rPr>
          <w:sz w:val="28"/>
          <w:szCs w:val="28"/>
        </w:rPr>
      </w:pPr>
      <w:r w:rsidRPr="006370A3">
        <w:rPr>
          <w:sz w:val="28"/>
          <w:szCs w:val="28"/>
        </w:rPr>
        <w:t>Міський голова</w:t>
      </w:r>
      <w:r w:rsidRPr="006370A3">
        <w:rPr>
          <w:sz w:val="28"/>
          <w:szCs w:val="28"/>
        </w:rPr>
        <w:tab/>
      </w:r>
      <w:r w:rsidRPr="006370A3">
        <w:rPr>
          <w:sz w:val="28"/>
          <w:szCs w:val="28"/>
        </w:rPr>
        <w:tab/>
      </w:r>
      <w:r w:rsidRPr="006370A3">
        <w:rPr>
          <w:sz w:val="28"/>
          <w:szCs w:val="28"/>
        </w:rPr>
        <w:tab/>
      </w:r>
      <w:r w:rsidRPr="006370A3">
        <w:rPr>
          <w:sz w:val="28"/>
          <w:szCs w:val="28"/>
        </w:rPr>
        <w:tab/>
      </w:r>
      <w:r w:rsidRPr="006370A3">
        <w:rPr>
          <w:sz w:val="28"/>
          <w:szCs w:val="28"/>
        </w:rPr>
        <w:tab/>
      </w:r>
      <w:r w:rsidRPr="006370A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DD2" w:rsidRDefault="005F6DD2">
      <w:r>
        <w:separator/>
      </w:r>
    </w:p>
  </w:endnote>
  <w:endnote w:type="continuationSeparator" w:id="0">
    <w:p w:rsidR="005F6DD2" w:rsidRDefault="005F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DD2" w:rsidRDefault="005F6DD2">
      <w:r>
        <w:separator/>
      </w:r>
    </w:p>
  </w:footnote>
  <w:footnote w:type="continuationSeparator" w:id="0">
    <w:p w:rsidR="005F6DD2" w:rsidRDefault="005F6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6DD2"/>
    <w:rsid w:val="00634E73"/>
    <w:rsid w:val="006370A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9431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1CE50-A06D-4F2F-9EF6-B583CA2D5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2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2023-05-02T08:41:00Z</dcterms:modified>
</cp:coreProperties>
</file>