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5306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1414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5306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  Винниківської міської ради   №1224 від 25.01.2018 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5306A" w:rsidRPr="00B5306A" w:rsidRDefault="00B5306A" w:rsidP="00B5306A">
      <w:pPr>
        <w:ind w:firstLine="720"/>
        <w:rPr>
          <w:sz w:val="28"/>
          <w:szCs w:val="28"/>
        </w:rPr>
      </w:pPr>
      <w:r w:rsidRPr="00B5306A">
        <w:rPr>
          <w:sz w:val="28"/>
          <w:szCs w:val="28"/>
        </w:rPr>
        <w:t xml:space="preserve">Відповідно до Постанови Кабінету Міністрів України від 09.06.2006 року № 268 «Про впорядкування структури та умов праці працівників апарату органів виконавчої влади, органів прокуратури, суддів та інших органів», беручи до уваги зміни, затверджені Постановою кабінету Міністрів України № 363 від 10.05.2018 р. «Про внесення змін до Постанови Кабінету Міністрів України від 09 березня 2006 року №268», Винниківська міська рада </w:t>
      </w:r>
    </w:p>
    <w:p w:rsidR="00B5306A" w:rsidRPr="00B5306A" w:rsidRDefault="00B5306A" w:rsidP="00B5306A">
      <w:pPr>
        <w:rPr>
          <w:sz w:val="28"/>
          <w:szCs w:val="28"/>
        </w:rPr>
      </w:pPr>
    </w:p>
    <w:p w:rsidR="00B5306A" w:rsidRPr="00B5306A" w:rsidRDefault="00B5306A" w:rsidP="00B5306A">
      <w:pPr>
        <w:jc w:val="center"/>
        <w:rPr>
          <w:sz w:val="28"/>
          <w:szCs w:val="28"/>
        </w:rPr>
      </w:pPr>
      <w:bookmarkStart w:id="1" w:name="_GoBack"/>
      <w:bookmarkEnd w:id="1"/>
      <w:r w:rsidRPr="00B5306A">
        <w:rPr>
          <w:sz w:val="28"/>
          <w:szCs w:val="28"/>
        </w:rPr>
        <w:t>вирішила:</w:t>
      </w:r>
    </w:p>
    <w:p w:rsidR="00B5306A" w:rsidRPr="00B5306A" w:rsidRDefault="00B5306A" w:rsidP="00B5306A">
      <w:pPr>
        <w:rPr>
          <w:sz w:val="28"/>
          <w:szCs w:val="28"/>
        </w:rPr>
      </w:pPr>
    </w:p>
    <w:p w:rsidR="00B5306A" w:rsidRPr="00B5306A" w:rsidRDefault="00B5306A" w:rsidP="00B5306A">
      <w:pPr>
        <w:rPr>
          <w:sz w:val="28"/>
          <w:szCs w:val="28"/>
        </w:rPr>
      </w:pPr>
      <w:r w:rsidRPr="00B5306A">
        <w:rPr>
          <w:sz w:val="28"/>
          <w:szCs w:val="28"/>
        </w:rPr>
        <w:t xml:space="preserve">1. Внести зміни в рішення Винниківської міської ради №1224 від 25.01.2018 р. «Про встановлення надбавок до посадового окладу , преміювання  та надання щорічної матеріальної допомоги працівникам  виконавчого комітету Винниківської міської ради на 2018 рік», доповнивши п. 1.4 даного рішення абзацом другим наступного змісту: </w:t>
      </w:r>
    </w:p>
    <w:p w:rsidR="00B5306A" w:rsidRPr="00B5306A" w:rsidRDefault="00B5306A" w:rsidP="00B5306A">
      <w:pPr>
        <w:rPr>
          <w:sz w:val="28"/>
          <w:szCs w:val="28"/>
        </w:rPr>
      </w:pPr>
      <w:r w:rsidRPr="00B5306A">
        <w:rPr>
          <w:sz w:val="28"/>
          <w:szCs w:val="28"/>
        </w:rPr>
        <w:t>в розмірі до 100 відсотків  посадового окладу з урахуванням доплат за ранг посадових осіб місцевого самоврядування та вислугу років – начальникам відділів, головним спеціалістам, провідним спеціалістам та спеціалістам виконкому, які безпосередньо займаються розробленням проектів нормативно-правових актів, проводять експертизу проектів таких актів (якщо положеннями про підрозділи передбачено виконання такої роботи).</w:t>
      </w:r>
    </w:p>
    <w:p w:rsidR="00B5306A" w:rsidRPr="00B5306A" w:rsidRDefault="00B5306A" w:rsidP="00B5306A">
      <w:pPr>
        <w:rPr>
          <w:sz w:val="28"/>
          <w:szCs w:val="28"/>
        </w:rPr>
      </w:pPr>
      <w:r w:rsidRPr="00B5306A">
        <w:rPr>
          <w:sz w:val="28"/>
          <w:szCs w:val="28"/>
        </w:rPr>
        <w:t xml:space="preserve">2. Внести зміни в рішення Винниківської міської ради №1224 від 25.01.2018 р. «Про встановлення надбавок до посадового окладу , преміювання  та надання щорічної матеріальної допомоги працівникам  виконавчого комітету Винниківської міської ради на 2018 рік», виклавши п. 1.5 даного рішення абзацом в наступній редакції: </w:t>
      </w:r>
    </w:p>
    <w:p w:rsidR="00B5306A" w:rsidRPr="00B5306A" w:rsidRDefault="00B5306A" w:rsidP="00B5306A">
      <w:pPr>
        <w:rPr>
          <w:sz w:val="28"/>
          <w:szCs w:val="28"/>
        </w:rPr>
      </w:pPr>
      <w:r w:rsidRPr="00B5306A">
        <w:rPr>
          <w:sz w:val="28"/>
          <w:szCs w:val="28"/>
        </w:rPr>
        <w:t>1.5. головним спеціалістам та спеціалістам виконкому (крім заступників міського голови, керівників відділів) доплату:</w:t>
      </w:r>
    </w:p>
    <w:p w:rsidR="00B5306A" w:rsidRPr="00B5306A" w:rsidRDefault="00B5306A" w:rsidP="00B5306A">
      <w:pPr>
        <w:rPr>
          <w:sz w:val="28"/>
          <w:szCs w:val="28"/>
        </w:rPr>
      </w:pPr>
      <w:r w:rsidRPr="00B5306A">
        <w:rPr>
          <w:sz w:val="28"/>
          <w:szCs w:val="28"/>
        </w:rPr>
        <w:lastRenderedPageBreak/>
        <w:t>за виконання обов'язків тимчасово відсутніх працівників таких самих категорій (у разі відсутності внаслідок тимчасової непрацездатності, перебування у відпустці без збереження заробітної плати, у відпустці у зв'язку з вагітністю і пологами, у частково оплачуваній відпустці для догляду за дитиною до досягнення нею трирічного віку чи у відпустці без збереження заробітної плати тривалістю, визначеною у медичному висновку, але не більше ніж до досягнення дитиною шестирічного віку) - до 50 відсотків посадового окладу за основною роботою з використанням для цього до 50 відсотків посадового окладу відсутнього працівника;</w:t>
      </w:r>
    </w:p>
    <w:p w:rsidR="00B5306A" w:rsidRPr="00B5306A" w:rsidRDefault="00B5306A" w:rsidP="00B5306A">
      <w:pPr>
        <w:rPr>
          <w:sz w:val="28"/>
          <w:szCs w:val="28"/>
        </w:rPr>
      </w:pPr>
      <w:r w:rsidRPr="00B5306A">
        <w:rPr>
          <w:sz w:val="28"/>
          <w:szCs w:val="28"/>
        </w:rPr>
        <w:t>за виконання обов'язків тимчасово відсутнього начальника відділу - у розмірі різниці між фактичним посадовим окладом тимчасово відсутнього начальника (без урахування надбавок та доплати) і посадовим окладом працівника, який виконує обов'язки тимчасово відсутнього начальника, у разі, коли працівник, що виконує обов'язки тимчасово відсутнього начальника, не є його заступником.</w:t>
      </w:r>
    </w:p>
    <w:p w:rsidR="00B5306A" w:rsidRPr="00B5306A" w:rsidRDefault="00B5306A" w:rsidP="00B5306A">
      <w:pPr>
        <w:rPr>
          <w:sz w:val="28"/>
          <w:szCs w:val="28"/>
        </w:rPr>
      </w:pPr>
      <w:r w:rsidRPr="00B5306A">
        <w:rPr>
          <w:sz w:val="28"/>
          <w:szCs w:val="28"/>
        </w:rPr>
        <w:t>3. Начальнику відділу фінансів та економіки проводити нарахування згідно даного рішення у межах оплати праці на 2018 рік.</w:t>
      </w:r>
    </w:p>
    <w:p w:rsidR="00B5306A" w:rsidRPr="00B5306A" w:rsidRDefault="00B5306A" w:rsidP="00B5306A">
      <w:pPr>
        <w:rPr>
          <w:sz w:val="28"/>
          <w:szCs w:val="28"/>
        </w:rPr>
      </w:pPr>
      <w:r w:rsidRPr="00B5306A">
        <w:rPr>
          <w:sz w:val="28"/>
          <w:szCs w:val="28"/>
        </w:rPr>
        <w:t>4. Дане рішення вступає в дію з 01 липня 2018 року.</w:t>
      </w:r>
    </w:p>
    <w:p w:rsidR="00B5306A" w:rsidRPr="00B5306A" w:rsidRDefault="00B5306A" w:rsidP="00B5306A">
      <w:pPr>
        <w:rPr>
          <w:sz w:val="28"/>
          <w:szCs w:val="28"/>
        </w:rPr>
      </w:pPr>
      <w:r w:rsidRPr="00B5306A">
        <w:rPr>
          <w:sz w:val="28"/>
          <w:szCs w:val="28"/>
        </w:rPr>
        <w:t>5. Контроль за виконанням даного рішення покласти на керуючого справами виконавчого комітету.</w:t>
      </w:r>
    </w:p>
    <w:p w:rsidR="00B5306A" w:rsidRPr="00B5306A" w:rsidRDefault="00B5306A" w:rsidP="00B5306A">
      <w:pPr>
        <w:rPr>
          <w:sz w:val="28"/>
          <w:szCs w:val="28"/>
        </w:rPr>
      </w:pPr>
    </w:p>
    <w:p w:rsidR="00B5306A" w:rsidRPr="00B5306A" w:rsidRDefault="00B5306A" w:rsidP="00B5306A">
      <w:pPr>
        <w:rPr>
          <w:sz w:val="28"/>
          <w:szCs w:val="28"/>
        </w:rPr>
      </w:pPr>
    </w:p>
    <w:p w:rsidR="00B5306A" w:rsidRPr="00B5306A" w:rsidRDefault="00B5306A" w:rsidP="00B5306A">
      <w:pPr>
        <w:rPr>
          <w:sz w:val="28"/>
          <w:szCs w:val="28"/>
        </w:rPr>
      </w:pPr>
    </w:p>
    <w:p w:rsidR="00B5306A" w:rsidRPr="00B5306A" w:rsidRDefault="00B5306A" w:rsidP="00B5306A">
      <w:pPr>
        <w:rPr>
          <w:sz w:val="28"/>
          <w:szCs w:val="28"/>
        </w:rPr>
      </w:pPr>
    </w:p>
    <w:p w:rsidR="00B5306A" w:rsidRPr="00B5306A" w:rsidRDefault="00B5306A" w:rsidP="00B5306A">
      <w:pPr>
        <w:rPr>
          <w:sz w:val="28"/>
          <w:szCs w:val="28"/>
        </w:rPr>
      </w:pPr>
    </w:p>
    <w:p w:rsidR="00213958" w:rsidRPr="006F2805" w:rsidRDefault="00B5306A" w:rsidP="00B5306A">
      <w:pPr>
        <w:rPr>
          <w:sz w:val="28"/>
          <w:szCs w:val="28"/>
        </w:rPr>
      </w:pPr>
      <w:r w:rsidRPr="00B5306A">
        <w:rPr>
          <w:sz w:val="28"/>
          <w:szCs w:val="28"/>
        </w:rPr>
        <w:t xml:space="preserve">    Міський голова</w:t>
      </w:r>
      <w:r w:rsidRPr="00B5306A">
        <w:rPr>
          <w:sz w:val="28"/>
          <w:szCs w:val="28"/>
        </w:rPr>
        <w:tab/>
      </w:r>
      <w:r w:rsidRPr="00B5306A">
        <w:rPr>
          <w:sz w:val="28"/>
          <w:szCs w:val="28"/>
        </w:rPr>
        <w:tab/>
        <w:t xml:space="preserve">            </w:t>
      </w:r>
      <w:r w:rsidRPr="00B5306A">
        <w:rPr>
          <w:sz w:val="28"/>
          <w:szCs w:val="28"/>
        </w:rPr>
        <w:tab/>
      </w:r>
      <w:r w:rsidRPr="00B5306A">
        <w:rPr>
          <w:sz w:val="28"/>
          <w:szCs w:val="28"/>
        </w:rPr>
        <w:tab/>
      </w:r>
      <w:r w:rsidRPr="00B5306A">
        <w:rPr>
          <w:sz w:val="28"/>
          <w:szCs w:val="28"/>
        </w:rPr>
        <w:tab/>
      </w:r>
      <w:r w:rsidRPr="00B5306A">
        <w:rPr>
          <w:sz w:val="28"/>
          <w:szCs w:val="28"/>
        </w:rPr>
        <w:tab/>
      </w:r>
      <w:r w:rsidRPr="00B5306A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B97" w:rsidRDefault="00E26B97">
      <w:r>
        <w:separator/>
      </w:r>
    </w:p>
  </w:endnote>
  <w:endnote w:type="continuationSeparator" w:id="0">
    <w:p w:rsidR="00E26B97" w:rsidRDefault="00E26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B97" w:rsidRDefault="00E26B97">
      <w:r>
        <w:separator/>
      </w:r>
    </w:p>
  </w:footnote>
  <w:footnote w:type="continuationSeparator" w:id="0">
    <w:p w:rsidR="00E26B97" w:rsidRDefault="00E26B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5306A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6B97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CD2E2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10C5D-4230-439F-A782-4FC86E76A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2145</Words>
  <Characters>1223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2023-05-03T12:07:00Z</dcterms:modified>
</cp:coreProperties>
</file>