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1450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F87CB5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19.07.2018р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згоди на отримання міжбюджетного  трансферту (субвенції) на 2018 рік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F87CB5" w:rsidRPr="00F87CB5" w:rsidRDefault="00F87CB5" w:rsidP="00F87CB5">
      <w:pPr>
        <w:ind w:firstLine="720"/>
        <w:rPr>
          <w:sz w:val="28"/>
          <w:szCs w:val="28"/>
        </w:rPr>
      </w:pPr>
      <w:r w:rsidRPr="00F87CB5">
        <w:rPr>
          <w:sz w:val="28"/>
          <w:szCs w:val="28"/>
        </w:rPr>
        <w:t>Враховуючи співпрацю між Кабінетом Міністрів України, Львівською міською радою  та Винниками, заслухавши інформацію міського голови міста Винники Квурта В. Л., беручи до уваги Розпорядження Кабінету Міністрів України №423-р від 13.06.2018 р. «Деякі питання розподілу у 2018 році субвенції з державного бюджету місцевим бюджетам на здійснення заходів щодо соціально-економічного розвитку окремих територій», керуючись Законом України «Про місцеве самоврядування в Україні», Бюджетним кодексом України, Винниківська міська рада</w:t>
      </w:r>
    </w:p>
    <w:p w:rsidR="00F87CB5" w:rsidRPr="00F87CB5" w:rsidRDefault="00F87CB5" w:rsidP="00F87CB5">
      <w:pPr>
        <w:rPr>
          <w:sz w:val="28"/>
          <w:szCs w:val="28"/>
        </w:rPr>
      </w:pPr>
    </w:p>
    <w:p w:rsidR="00F87CB5" w:rsidRPr="00F87CB5" w:rsidRDefault="00F87CB5" w:rsidP="00F87CB5">
      <w:pPr>
        <w:jc w:val="center"/>
        <w:rPr>
          <w:sz w:val="28"/>
          <w:szCs w:val="28"/>
        </w:rPr>
      </w:pPr>
      <w:r w:rsidRPr="00F87CB5">
        <w:rPr>
          <w:sz w:val="28"/>
          <w:szCs w:val="28"/>
        </w:rPr>
        <w:t>вирішила:</w:t>
      </w:r>
    </w:p>
    <w:p w:rsidR="00F87CB5" w:rsidRPr="00F87CB5" w:rsidRDefault="00F87CB5" w:rsidP="00F87CB5">
      <w:pPr>
        <w:rPr>
          <w:sz w:val="28"/>
          <w:szCs w:val="28"/>
        </w:rPr>
      </w:pPr>
    </w:p>
    <w:p w:rsidR="00F87CB5" w:rsidRPr="00F87CB5" w:rsidRDefault="00F87CB5" w:rsidP="00F87CB5">
      <w:pPr>
        <w:rPr>
          <w:sz w:val="28"/>
          <w:szCs w:val="28"/>
        </w:rPr>
      </w:pPr>
      <w:r w:rsidRPr="00F87CB5">
        <w:rPr>
          <w:sz w:val="28"/>
          <w:szCs w:val="28"/>
        </w:rPr>
        <w:t>1. Враховуючи Бюджетний кодекс України надати згоду на отримання із Державного бюджету України коштів у вигляді міжбюджетного трансферту (субвенції) у сумі 5 000 000, 00 (п’ять мільйонів гривень) гривень у спеціальний фонд міського бюджету міста Винники на 2018 рік на реконструкцію нежитлових будівель та споруд за адресою вул. О. Теліги, 4 у м. Винники(ДНЗ №162). Коригування.</w:t>
      </w:r>
    </w:p>
    <w:p w:rsidR="00F87CB5" w:rsidRPr="00F87CB5" w:rsidRDefault="00F87CB5" w:rsidP="00F87CB5">
      <w:pPr>
        <w:rPr>
          <w:sz w:val="28"/>
          <w:szCs w:val="28"/>
        </w:rPr>
      </w:pPr>
      <w:r w:rsidRPr="00F87CB5">
        <w:rPr>
          <w:sz w:val="28"/>
          <w:szCs w:val="28"/>
        </w:rPr>
        <w:t>2. Враховуючи Бюджетний кодекс України надати згоду на отримання із Державного бюджету України коштів у вигляді міжбюджетного трансферту (субвенції) у сумі 5 000 000, 00 (п’ять мільйонів гривень) гривень у спеціальний фонд міського бюджету міста Винники на 2018 рік на будівництво тунельного шляхопроводу, що поєднує вул. Стрілецьку та квартал воїнів АТО у м. Винники.</w:t>
      </w:r>
    </w:p>
    <w:p w:rsidR="00F87CB5" w:rsidRPr="00F87CB5" w:rsidRDefault="00F87CB5" w:rsidP="00F87CB5">
      <w:pPr>
        <w:rPr>
          <w:sz w:val="28"/>
          <w:szCs w:val="28"/>
        </w:rPr>
      </w:pPr>
      <w:r w:rsidRPr="00F87CB5">
        <w:rPr>
          <w:sz w:val="28"/>
          <w:szCs w:val="28"/>
        </w:rPr>
        <w:t xml:space="preserve">3. Враховуючи Бюджетний кодекс України надати згоду на отримання із міського бюджету м. Львова коштів у вигляді міжбюджетного трансферту (субвенції) у сумі 10 000 000, 00 (десять мільйонів гривень) гривень у </w:t>
      </w:r>
      <w:r w:rsidRPr="00F87CB5">
        <w:rPr>
          <w:sz w:val="28"/>
          <w:szCs w:val="28"/>
        </w:rPr>
        <w:lastRenderedPageBreak/>
        <w:t>спеціальний фонд міського бюджету міста Винники на 2018 рік на розвиток інфраструктури міста.</w:t>
      </w:r>
    </w:p>
    <w:p w:rsidR="00F87CB5" w:rsidRPr="00F87CB5" w:rsidRDefault="00F87CB5" w:rsidP="00F87CB5">
      <w:pPr>
        <w:rPr>
          <w:sz w:val="28"/>
          <w:szCs w:val="28"/>
        </w:rPr>
      </w:pPr>
      <w:r w:rsidRPr="00F87CB5">
        <w:rPr>
          <w:sz w:val="28"/>
          <w:szCs w:val="28"/>
        </w:rPr>
        <w:t xml:space="preserve">4. Доручити міському голові міста Винники укласти угоди(договори) про надання субвенції із представником Львівської міської ради. </w:t>
      </w:r>
    </w:p>
    <w:p w:rsidR="00F87CB5" w:rsidRPr="00F87CB5" w:rsidRDefault="00F87CB5" w:rsidP="00F87CB5">
      <w:pPr>
        <w:rPr>
          <w:sz w:val="28"/>
          <w:szCs w:val="28"/>
        </w:rPr>
      </w:pPr>
      <w:r w:rsidRPr="00F87CB5">
        <w:rPr>
          <w:sz w:val="28"/>
          <w:szCs w:val="28"/>
        </w:rPr>
        <w:t>5. Відділу фінансів та економіки на виконання даного рішення внести відповідні зміни у міський бюджет міста Винники на 2018 рік та передбачити міжбюджетні трансфери (субвенції) у бюджеті м. Винники на 2018 рік.</w:t>
      </w:r>
    </w:p>
    <w:p w:rsidR="00F87CB5" w:rsidRPr="00F87CB5" w:rsidRDefault="00F87CB5" w:rsidP="00F87CB5">
      <w:pPr>
        <w:rPr>
          <w:sz w:val="28"/>
          <w:szCs w:val="28"/>
        </w:rPr>
      </w:pPr>
      <w:r w:rsidRPr="00F87CB5">
        <w:rPr>
          <w:sz w:val="28"/>
          <w:szCs w:val="28"/>
        </w:rPr>
        <w:t xml:space="preserve">6. Контроль за виконанням рішення покласти на відділ фінансів та економіки. </w:t>
      </w:r>
    </w:p>
    <w:p w:rsidR="00F87CB5" w:rsidRPr="00F87CB5" w:rsidRDefault="00F87CB5" w:rsidP="00F87CB5">
      <w:pPr>
        <w:rPr>
          <w:sz w:val="28"/>
          <w:szCs w:val="28"/>
        </w:rPr>
      </w:pPr>
    </w:p>
    <w:p w:rsidR="00F87CB5" w:rsidRPr="00F87CB5" w:rsidRDefault="00F87CB5" w:rsidP="00F87CB5">
      <w:pPr>
        <w:rPr>
          <w:sz w:val="28"/>
          <w:szCs w:val="28"/>
        </w:rPr>
      </w:pPr>
    </w:p>
    <w:p w:rsidR="00F87CB5" w:rsidRPr="00F87CB5" w:rsidRDefault="00F87CB5" w:rsidP="00F87CB5">
      <w:pPr>
        <w:rPr>
          <w:sz w:val="28"/>
          <w:szCs w:val="28"/>
        </w:rPr>
      </w:pPr>
      <w:r w:rsidRPr="00F87CB5">
        <w:rPr>
          <w:sz w:val="28"/>
          <w:szCs w:val="28"/>
        </w:rPr>
        <w:t xml:space="preserve">        Міський голова          </w:t>
      </w:r>
      <w:bookmarkStart w:id="1" w:name="_GoBack"/>
      <w:bookmarkEnd w:id="1"/>
      <w:r w:rsidRPr="00F87CB5">
        <w:rPr>
          <w:sz w:val="28"/>
          <w:szCs w:val="28"/>
        </w:rPr>
        <w:t xml:space="preserve">                                     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3D3C" w:rsidRDefault="00503D3C">
      <w:r>
        <w:separator/>
      </w:r>
    </w:p>
  </w:endnote>
  <w:endnote w:type="continuationSeparator" w:id="0">
    <w:p w:rsidR="00503D3C" w:rsidRDefault="00503D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3D3C" w:rsidRDefault="00503D3C">
      <w:r>
        <w:separator/>
      </w:r>
    </w:p>
  </w:footnote>
  <w:footnote w:type="continuationSeparator" w:id="0">
    <w:p w:rsidR="00503D3C" w:rsidRDefault="00503D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03D3C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87CB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2BE65BC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A5E9DA-7EAA-4657-B0A5-92283DD8F8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1605</Words>
  <Characters>915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2023-05-03T12:23:00Z</dcterms:modified>
</cp:coreProperties>
</file>