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1454</w:t>
            </w:r>
          </w:p>
        </w:tc>
      </w:tr>
      <w:tr w:rsidR="008C6E6E" w:rsidRPr="008C6E6E" w:rsidTr="008C6E6E">
        <w:tc>
          <w:tcPr>
            <w:tcW w:w="9628" w:type="dxa"/>
          </w:tcPr>
          <w:p w:rsidR="008C6E6E" w:rsidRDefault="001B00E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створення комунальної установи "Технопарк "Відновлювана енергія"</w:t>
            </w:r>
          </w:p>
          <w:p w:rsidR="00BE7A3D" w:rsidRDefault="00BE7A3D" w:rsidP="00471A72">
            <w:pPr>
              <w:rPr>
                <w:sz w:val="28"/>
              </w:rPr>
            </w:pPr>
          </w:p>
        </w:tc>
        <w:tc>
          <w:tcPr>
            <w:tcW w:w="4814" w:type="dxa"/>
          </w:tcPr>
          <w:p w:rsidR="00BE7A3D" w:rsidRDefault="00BE7A3D" w:rsidP="00471A72">
            <w:pPr>
              <w:rPr>
                <w:sz w:val="28"/>
              </w:rPr>
            </w:pPr>
          </w:p>
        </w:tc>
      </w:tr>
    </w:tbl>
    <w:p w:rsidR="001B00EA" w:rsidRPr="001B00EA" w:rsidRDefault="001B00EA" w:rsidP="001B00EA">
      <w:pPr>
        <w:ind w:firstLine="720"/>
        <w:rPr>
          <w:sz w:val="28"/>
          <w:szCs w:val="28"/>
        </w:rPr>
      </w:pPr>
      <w:r w:rsidRPr="001B00EA">
        <w:rPr>
          <w:sz w:val="28"/>
          <w:szCs w:val="28"/>
        </w:rPr>
        <w:t xml:space="preserve">Керуючись Законом України «Про місцеве самоврядування в Україні», Бюджетним кодексом України, відповідно до ст.ст.83, 87 Цивільного кодексу України, з метою сприяння реалізації стратегії розвитку України в сфері нових технологій   на місцевому та регіональному рівнях, шляхом інтенсифікації розроблення, виробництва та впровадження наукоємної конкурентноспроможної продукції із спрямуванням взаємоузгоджених дій наукових організацій, закладів освіти, промислових підприємств та інших суб’єктів на задоволення потреб внутрішнього ринку і нарощування експортного потенціалу країни в сфері альтернативної енергетики та енергозберігаючих технологій, Винниківська міська рада </w:t>
      </w:r>
    </w:p>
    <w:p w:rsidR="001B00EA" w:rsidRPr="001B00EA" w:rsidRDefault="001B00EA" w:rsidP="001B00EA">
      <w:pPr>
        <w:rPr>
          <w:sz w:val="28"/>
          <w:szCs w:val="28"/>
        </w:rPr>
      </w:pPr>
    </w:p>
    <w:p w:rsidR="001B00EA" w:rsidRPr="001B00EA" w:rsidRDefault="001B00EA" w:rsidP="001B00EA">
      <w:pPr>
        <w:jc w:val="center"/>
        <w:rPr>
          <w:sz w:val="28"/>
          <w:szCs w:val="28"/>
        </w:rPr>
      </w:pPr>
      <w:r w:rsidRPr="001B00EA">
        <w:rPr>
          <w:sz w:val="28"/>
          <w:szCs w:val="28"/>
        </w:rPr>
        <w:t>вирішила:</w:t>
      </w:r>
    </w:p>
    <w:p w:rsidR="001B00EA" w:rsidRPr="001B00EA" w:rsidRDefault="001B00EA" w:rsidP="001B00EA">
      <w:pPr>
        <w:rPr>
          <w:sz w:val="28"/>
          <w:szCs w:val="28"/>
        </w:rPr>
      </w:pPr>
    </w:p>
    <w:p w:rsidR="001B00EA" w:rsidRPr="001B00EA" w:rsidRDefault="001B00EA" w:rsidP="001B00EA">
      <w:pPr>
        <w:rPr>
          <w:sz w:val="28"/>
          <w:szCs w:val="28"/>
        </w:rPr>
      </w:pPr>
      <w:r w:rsidRPr="001B00EA">
        <w:rPr>
          <w:sz w:val="28"/>
          <w:szCs w:val="28"/>
        </w:rPr>
        <w:t>1. Створити комунальну установу «Технопарк «Відновлювана енергія» та визначити її уповноваженим органом виконавчий комітет Винниківської міської ради.</w:t>
      </w:r>
    </w:p>
    <w:p w:rsidR="001B00EA" w:rsidRPr="001B00EA" w:rsidRDefault="001B00EA" w:rsidP="001B00EA">
      <w:pPr>
        <w:rPr>
          <w:sz w:val="28"/>
          <w:szCs w:val="28"/>
        </w:rPr>
      </w:pPr>
      <w:r w:rsidRPr="001B00EA">
        <w:rPr>
          <w:sz w:val="28"/>
          <w:szCs w:val="28"/>
        </w:rPr>
        <w:t>2. Затвердити Статут комунальної установи «Технопарк «Відновлювана енергія» (додається).</w:t>
      </w:r>
    </w:p>
    <w:p w:rsidR="001B00EA" w:rsidRPr="001B00EA" w:rsidRDefault="001B00EA" w:rsidP="001B00EA">
      <w:pPr>
        <w:rPr>
          <w:sz w:val="28"/>
          <w:szCs w:val="28"/>
        </w:rPr>
      </w:pPr>
      <w:r w:rsidRPr="001B00EA">
        <w:rPr>
          <w:sz w:val="28"/>
          <w:szCs w:val="28"/>
        </w:rPr>
        <w:t>3. Виконавчому комітету Винниківської міської ради:</w:t>
      </w:r>
    </w:p>
    <w:p w:rsidR="001B00EA" w:rsidRPr="001B00EA" w:rsidRDefault="001B00EA" w:rsidP="001B00EA">
      <w:pPr>
        <w:rPr>
          <w:sz w:val="28"/>
          <w:szCs w:val="28"/>
        </w:rPr>
      </w:pPr>
      <w:r w:rsidRPr="001B00EA">
        <w:rPr>
          <w:sz w:val="28"/>
          <w:szCs w:val="28"/>
        </w:rPr>
        <w:t>3.1. Здійснити організаційно-правові заходи щодо створення комунальної установи «Технопарк «Відновлювана енергія».</w:t>
      </w:r>
    </w:p>
    <w:p w:rsidR="001B00EA" w:rsidRPr="001B00EA" w:rsidRDefault="001B00EA" w:rsidP="001B00EA">
      <w:pPr>
        <w:rPr>
          <w:sz w:val="28"/>
          <w:szCs w:val="28"/>
        </w:rPr>
      </w:pPr>
      <w:r w:rsidRPr="001B00EA">
        <w:rPr>
          <w:sz w:val="28"/>
          <w:szCs w:val="28"/>
        </w:rPr>
        <w:t>3.2. Вносити пропозиції щодо внесення змін до міського бюджету м. Винники на 2018 рік та проектів міських бюджетів на наступні роки стосовно обсягів фінансування та фінансової підтримки проектів, що буде здійснювати комунальна установа «Технопарк «Відновлювана енергія».</w:t>
      </w:r>
    </w:p>
    <w:p w:rsidR="001B00EA" w:rsidRPr="001B00EA" w:rsidRDefault="001B00EA" w:rsidP="001B00EA">
      <w:pPr>
        <w:rPr>
          <w:sz w:val="28"/>
          <w:szCs w:val="28"/>
        </w:rPr>
      </w:pPr>
      <w:r w:rsidRPr="001B00EA">
        <w:rPr>
          <w:sz w:val="28"/>
          <w:szCs w:val="28"/>
        </w:rPr>
        <w:t>4. Контроль за виконанням даного рішення покласти на заступника міського голови з питань міжнародного партнерства та гуманітарної політики.</w:t>
      </w:r>
    </w:p>
    <w:p w:rsidR="001B00EA" w:rsidRPr="001B00EA" w:rsidRDefault="001B00EA" w:rsidP="001B00EA">
      <w:pPr>
        <w:rPr>
          <w:sz w:val="28"/>
          <w:szCs w:val="28"/>
        </w:rPr>
      </w:pPr>
      <w:bookmarkStart w:id="1" w:name="_GoBack"/>
      <w:bookmarkEnd w:id="1"/>
      <w:r w:rsidRPr="001B00EA">
        <w:rPr>
          <w:sz w:val="28"/>
          <w:szCs w:val="28"/>
        </w:rPr>
        <w:lastRenderedPageBreak/>
        <w:t>Міський голова                                                                                               В. Квурт</w:t>
      </w:r>
    </w:p>
    <w:p w:rsidR="001B00EA" w:rsidRPr="001B00EA" w:rsidRDefault="001B00EA" w:rsidP="001B00EA">
      <w:pPr>
        <w:rPr>
          <w:sz w:val="28"/>
          <w:szCs w:val="28"/>
        </w:rPr>
      </w:pPr>
    </w:p>
    <w:p w:rsidR="001B00EA" w:rsidRPr="001B00EA" w:rsidRDefault="001B00EA" w:rsidP="001B00EA">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DB7" w:rsidRDefault="00520DB7">
      <w:r>
        <w:separator/>
      </w:r>
    </w:p>
  </w:endnote>
  <w:endnote w:type="continuationSeparator" w:id="0">
    <w:p w:rsidR="00520DB7" w:rsidRDefault="00520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DB7" w:rsidRDefault="00520DB7">
      <w:r>
        <w:separator/>
      </w:r>
    </w:p>
  </w:footnote>
  <w:footnote w:type="continuationSeparator" w:id="0">
    <w:p w:rsidR="00520DB7" w:rsidRDefault="00520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00EA"/>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0DB7"/>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C966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247ED-35B3-4F28-88DE-D167DBBB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1297</Words>
  <Characters>740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2023-05-03T12:38:00Z</dcterms:modified>
</cp:coreProperties>
</file>