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1172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рішення Винниківської міської ради №193 від 03.03.2016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1172B" w:rsidRPr="00E1172B" w:rsidRDefault="00E1172B" w:rsidP="00E1172B">
      <w:pPr>
        <w:ind w:firstLine="720"/>
        <w:rPr>
          <w:sz w:val="28"/>
          <w:szCs w:val="28"/>
        </w:rPr>
      </w:pPr>
      <w:r w:rsidRPr="00E1172B">
        <w:rPr>
          <w:sz w:val="28"/>
          <w:szCs w:val="28"/>
        </w:rPr>
        <w:t>Керуючись ст.. 26 Закону України «Про місцеве самоврядування в Україні», беручи до уваги Регламент Винниківської міської ради 7–го скликання, затверджений рішенням Винниківської міської ради №193 від 03.03.2016 року, Винниківська міська рада</w:t>
      </w:r>
    </w:p>
    <w:p w:rsidR="00E1172B" w:rsidRPr="00E1172B" w:rsidRDefault="00E1172B" w:rsidP="00E1172B">
      <w:pPr>
        <w:rPr>
          <w:sz w:val="28"/>
          <w:szCs w:val="28"/>
        </w:rPr>
      </w:pPr>
    </w:p>
    <w:p w:rsidR="00E1172B" w:rsidRPr="00E1172B" w:rsidRDefault="00E1172B" w:rsidP="00E1172B">
      <w:pPr>
        <w:jc w:val="center"/>
        <w:rPr>
          <w:sz w:val="28"/>
          <w:szCs w:val="28"/>
        </w:rPr>
      </w:pPr>
      <w:r w:rsidRPr="00E1172B">
        <w:rPr>
          <w:sz w:val="28"/>
          <w:szCs w:val="28"/>
        </w:rPr>
        <w:t>вирішила:</w:t>
      </w:r>
    </w:p>
    <w:p w:rsidR="00E1172B" w:rsidRPr="00E1172B" w:rsidRDefault="00E1172B" w:rsidP="00E1172B">
      <w:pPr>
        <w:rPr>
          <w:sz w:val="28"/>
          <w:szCs w:val="28"/>
        </w:rPr>
      </w:pPr>
      <w:r w:rsidRPr="00E1172B">
        <w:rPr>
          <w:sz w:val="28"/>
          <w:szCs w:val="28"/>
        </w:rPr>
        <w:t>1. Внести зміни у Додаток 1 до рішення Винниківської міської ради №193 від 03.03.2016 року «Про Регламент Винниківської міської ради 7-го скликання», виклавши ст. 69 Регламенту Винниківської міської ради 7-го у наступній редакції:</w:t>
      </w:r>
    </w:p>
    <w:p w:rsidR="00E1172B" w:rsidRPr="00E1172B" w:rsidRDefault="00E1172B" w:rsidP="00E1172B">
      <w:pPr>
        <w:rPr>
          <w:sz w:val="28"/>
          <w:szCs w:val="28"/>
        </w:rPr>
      </w:pPr>
      <w:r w:rsidRPr="00E1172B">
        <w:rPr>
          <w:sz w:val="28"/>
          <w:szCs w:val="28"/>
        </w:rPr>
        <w:t>«1. Порядок розгляду і прийняття Радою регуляторних актів у сфері господарської діяльності регламентується Законом України «Про засади державної регуляторної політики у сфері господарської діяльності», рішенням Винниківської міської ради №1404 від 21.06.2018 р. «Про затвердження Порядку підготовки проектів регуляторних актів та їх винесення на розгляд Винниківської міської ради» та цим Регламентом.</w:t>
      </w:r>
    </w:p>
    <w:p w:rsidR="00E1172B" w:rsidRPr="00E1172B" w:rsidRDefault="00E1172B" w:rsidP="00E1172B">
      <w:pPr>
        <w:rPr>
          <w:sz w:val="28"/>
          <w:szCs w:val="28"/>
        </w:rPr>
      </w:pPr>
      <w:r w:rsidRPr="00E1172B">
        <w:rPr>
          <w:sz w:val="28"/>
          <w:szCs w:val="28"/>
        </w:rPr>
        <w:t>2. При розгляді і прийнятті регуляторних актів у сфері господарської діяльності Рада виходить з необхідності вдосконалення правового регулювання господарських відносин, а також відносин між регуляторним органом влади та суб'єктами господарювання, недопущення прийняття економічно недоцільних та неефективних регуляторних актів, зменшення втручання у діяльність суб'єктів господарювання та усунення перешкод для розвитку господарської діяльності, що проводиться у межах, у порядку та у спосіб, встановлених Конституцією України та законами України.»</w:t>
      </w:r>
    </w:p>
    <w:p w:rsidR="00E1172B" w:rsidRPr="00E1172B" w:rsidRDefault="00E1172B" w:rsidP="00E1172B">
      <w:pPr>
        <w:rPr>
          <w:sz w:val="28"/>
          <w:szCs w:val="28"/>
        </w:rPr>
      </w:pPr>
      <w:r w:rsidRPr="00E1172B">
        <w:rPr>
          <w:sz w:val="28"/>
          <w:szCs w:val="28"/>
        </w:rPr>
        <w:t>2. Контроль за виконанням рішення покласти на Секретаря ради.</w:t>
      </w:r>
    </w:p>
    <w:p w:rsidR="00E1172B" w:rsidRPr="00E1172B" w:rsidRDefault="00E1172B" w:rsidP="00E1172B">
      <w:pPr>
        <w:rPr>
          <w:sz w:val="28"/>
          <w:szCs w:val="28"/>
        </w:rPr>
      </w:pPr>
    </w:p>
    <w:p w:rsidR="00E1172B" w:rsidRPr="00E1172B" w:rsidRDefault="00E1172B" w:rsidP="00E1172B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E1172B">
        <w:rPr>
          <w:sz w:val="28"/>
          <w:szCs w:val="28"/>
        </w:rPr>
        <w:t xml:space="preserve">іський голова                                     </w:t>
      </w:r>
      <w:bookmarkStart w:id="1" w:name="_GoBack"/>
      <w:bookmarkEnd w:id="1"/>
      <w:r w:rsidRPr="00E1172B">
        <w:rPr>
          <w:sz w:val="28"/>
          <w:szCs w:val="28"/>
        </w:rPr>
        <w:t xml:space="preserve">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460" w:rsidRDefault="00664460">
      <w:r>
        <w:separator/>
      </w:r>
    </w:p>
  </w:endnote>
  <w:endnote w:type="continuationSeparator" w:id="0">
    <w:p w:rsidR="00664460" w:rsidRDefault="00664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460" w:rsidRDefault="00664460">
      <w:r>
        <w:separator/>
      </w:r>
    </w:p>
  </w:footnote>
  <w:footnote w:type="continuationSeparator" w:id="0">
    <w:p w:rsidR="00664460" w:rsidRDefault="00664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446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172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D8EF7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F6C42-00E1-4476-BFC3-D94D9F4B8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2</Pages>
  <Words>1287</Words>
  <Characters>734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2023-05-03T12:59:00Z</dcterms:modified>
</cp:coreProperties>
</file>