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215A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технічної документації з нормативної грошової оцінки земель м. Винники Львівської обл.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215AC" w:rsidRPr="003215AC" w:rsidRDefault="003215AC" w:rsidP="003215AC">
      <w:pPr>
        <w:ind w:firstLine="720"/>
        <w:rPr>
          <w:sz w:val="28"/>
          <w:szCs w:val="28"/>
        </w:rPr>
      </w:pPr>
      <w:r w:rsidRPr="003215AC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землеустрій», Законом України «Про оцінку земель», Наказом Міністерства аграрної політики та продовольства України №489 від 25.11.2016 р. «Про затвердження Порядку проведення нормативної грошової оцінки земель населених пунктів», Винниківська міська рада </w:t>
      </w:r>
    </w:p>
    <w:p w:rsidR="003215AC" w:rsidRPr="003215AC" w:rsidRDefault="003215AC" w:rsidP="003215AC">
      <w:pPr>
        <w:rPr>
          <w:sz w:val="28"/>
          <w:szCs w:val="28"/>
        </w:rPr>
      </w:pPr>
    </w:p>
    <w:p w:rsidR="003215AC" w:rsidRPr="003215AC" w:rsidRDefault="003215AC" w:rsidP="003215AC">
      <w:pPr>
        <w:jc w:val="center"/>
        <w:rPr>
          <w:sz w:val="28"/>
          <w:szCs w:val="28"/>
        </w:rPr>
      </w:pPr>
      <w:r w:rsidRPr="003215AC">
        <w:rPr>
          <w:sz w:val="28"/>
          <w:szCs w:val="28"/>
        </w:rPr>
        <w:t>вирішила:</w:t>
      </w:r>
    </w:p>
    <w:p w:rsidR="003215AC" w:rsidRPr="003215AC" w:rsidRDefault="003215AC" w:rsidP="003215AC">
      <w:pPr>
        <w:rPr>
          <w:sz w:val="28"/>
          <w:szCs w:val="28"/>
        </w:rPr>
      </w:pPr>
    </w:p>
    <w:p w:rsidR="003215AC" w:rsidRPr="003215AC" w:rsidRDefault="003215AC" w:rsidP="003215AC">
      <w:pPr>
        <w:rPr>
          <w:sz w:val="28"/>
          <w:szCs w:val="28"/>
        </w:rPr>
      </w:pPr>
      <w:r w:rsidRPr="003215AC">
        <w:rPr>
          <w:sz w:val="28"/>
          <w:szCs w:val="28"/>
        </w:rPr>
        <w:t>1. Надати дозвіл на розроблення технічної документації з нормативної грошової оцінки земель м. Винники Львівської обл.</w:t>
      </w:r>
    </w:p>
    <w:p w:rsidR="003215AC" w:rsidRPr="003215AC" w:rsidRDefault="003215AC" w:rsidP="003215AC">
      <w:pPr>
        <w:rPr>
          <w:sz w:val="28"/>
          <w:szCs w:val="28"/>
        </w:rPr>
      </w:pPr>
      <w:r w:rsidRPr="003215AC">
        <w:rPr>
          <w:sz w:val="28"/>
          <w:szCs w:val="28"/>
        </w:rPr>
        <w:t>2. Виконавчому комітету Винниківської міської ради укласти договір на розробку технічної документації з нормативної грошової оцінки земель м. Винники Львівської обл. із юридичною особою, яка є розробниками документації із землеустрою відповідно до Закону України «Про землеустрій» з урахуванням вимог чинного законодавства та Закону України «Про публічні закупівлі».</w:t>
      </w:r>
    </w:p>
    <w:p w:rsidR="003215AC" w:rsidRPr="003215AC" w:rsidRDefault="003215AC" w:rsidP="003215AC">
      <w:pPr>
        <w:rPr>
          <w:sz w:val="28"/>
          <w:szCs w:val="28"/>
        </w:rPr>
      </w:pPr>
      <w:r w:rsidRPr="003215AC">
        <w:rPr>
          <w:sz w:val="28"/>
          <w:szCs w:val="28"/>
        </w:rPr>
        <w:t>3. Міському голові підписати договір про проведення нормативної грошової оцінки земель м. Винники.</w:t>
      </w:r>
    </w:p>
    <w:p w:rsidR="003215AC" w:rsidRPr="003215AC" w:rsidRDefault="003215AC" w:rsidP="003215AC">
      <w:pPr>
        <w:rPr>
          <w:sz w:val="28"/>
          <w:szCs w:val="28"/>
        </w:rPr>
      </w:pPr>
      <w:r w:rsidRPr="003215AC">
        <w:rPr>
          <w:sz w:val="28"/>
          <w:szCs w:val="28"/>
        </w:rPr>
        <w:t>4. Фінансування робіт з проведення нормативно-грошової оцінки земель м. Винники проводити за рахунок міського бюджету та інших джерел, не заборонених законом.</w:t>
      </w:r>
    </w:p>
    <w:p w:rsidR="003215AC" w:rsidRPr="003215AC" w:rsidRDefault="003215AC" w:rsidP="003215AC">
      <w:pPr>
        <w:rPr>
          <w:sz w:val="28"/>
          <w:szCs w:val="28"/>
        </w:rPr>
      </w:pPr>
      <w:r w:rsidRPr="003215AC">
        <w:rPr>
          <w:sz w:val="28"/>
          <w:szCs w:val="28"/>
        </w:rPr>
        <w:t>5. Після виготовлення та проходження встановленої законодавством процедури розробки та погодження, передати технічну документацію з нормативної грошової оцінки земель м. Винники Львівської обл. на затвердження ради.</w:t>
      </w:r>
    </w:p>
    <w:p w:rsidR="003215AC" w:rsidRPr="003215AC" w:rsidRDefault="003215AC" w:rsidP="003215AC">
      <w:pPr>
        <w:rPr>
          <w:sz w:val="28"/>
          <w:szCs w:val="28"/>
        </w:rPr>
      </w:pPr>
      <w:r w:rsidRPr="003215AC">
        <w:rPr>
          <w:sz w:val="28"/>
          <w:szCs w:val="28"/>
        </w:rPr>
        <w:lastRenderedPageBreak/>
        <w:t>6. Контроль за виконанням даного рішення покласти на постійну комісію з питань земельних відносин, охорони навколишнього середовища та архітектури.</w:t>
      </w:r>
    </w:p>
    <w:p w:rsidR="003215AC" w:rsidRPr="003215AC" w:rsidRDefault="003215AC" w:rsidP="003215AC">
      <w:pPr>
        <w:rPr>
          <w:sz w:val="28"/>
          <w:szCs w:val="28"/>
        </w:rPr>
      </w:pPr>
    </w:p>
    <w:p w:rsidR="003215AC" w:rsidRPr="003215AC" w:rsidRDefault="003215AC" w:rsidP="003215AC">
      <w:pPr>
        <w:rPr>
          <w:sz w:val="28"/>
          <w:szCs w:val="28"/>
        </w:rPr>
      </w:pPr>
    </w:p>
    <w:p w:rsidR="003215AC" w:rsidRPr="003215AC" w:rsidRDefault="003215AC" w:rsidP="003215AC">
      <w:pPr>
        <w:rPr>
          <w:sz w:val="28"/>
          <w:szCs w:val="28"/>
        </w:rPr>
      </w:pPr>
    </w:p>
    <w:p w:rsidR="003215AC" w:rsidRPr="003215AC" w:rsidRDefault="003215AC" w:rsidP="003215AC">
      <w:pPr>
        <w:rPr>
          <w:sz w:val="28"/>
          <w:szCs w:val="28"/>
        </w:rPr>
      </w:pPr>
      <w:r w:rsidRPr="003215AC">
        <w:rPr>
          <w:sz w:val="28"/>
          <w:szCs w:val="28"/>
        </w:rPr>
        <w:t xml:space="preserve">Міський голова                   </w:t>
      </w:r>
      <w:bookmarkStart w:id="1" w:name="_GoBack"/>
      <w:bookmarkEnd w:id="1"/>
      <w:r w:rsidRPr="003215AC">
        <w:rPr>
          <w:sz w:val="28"/>
          <w:szCs w:val="28"/>
        </w:rPr>
        <w:t xml:space="preserve">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BEC" w:rsidRDefault="00944BEC">
      <w:r>
        <w:separator/>
      </w:r>
    </w:p>
  </w:endnote>
  <w:endnote w:type="continuationSeparator" w:id="0">
    <w:p w:rsidR="00944BEC" w:rsidRDefault="0094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BEC" w:rsidRDefault="00944BEC">
      <w:r>
        <w:separator/>
      </w:r>
    </w:p>
  </w:footnote>
  <w:footnote w:type="continuationSeparator" w:id="0">
    <w:p w:rsidR="00944BEC" w:rsidRDefault="00944B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5A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4BEC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D72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D0026-8E4E-4430-9AA5-CC85608DC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2023-05-03T13:09:00Z</dcterms:modified>
</cp:coreProperties>
</file>