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1460</w:t>
            </w:r>
          </w:p>
        </w:tc>
      </w:tr>
      <w:tr w:rsidR="008C6E6E" w:rsidRPr="008C6E6E" w:rsidTr="008C6E6E">
        <w:tc>
          <w:tcPr>
            <w:tcW w:w="9628" w:type="dxa"/>
          </w:tcPr>
          <w:p w:rsidR="008C6E6E" w:rsidRDefault="0071169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19.07.2018р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впровадження пілотного проекту щодо організації електронних торгів (аукціонів) з використанням електронної торгової системи "Prozorro. Продажі"</w:t>
            </w:r>
          </w:p>
          <w:p w:rsidR="00BE7A3D" w:rsidRDefault="00BE7A3D" w:rsidP="00471A72">
            <w:pPr>
              <w:rPr>
                <w:sz w:val="28"/>
              </w:rPr>
            </w:pPr>
          </w:p>
        </w:tc>
        <w:tc>
          <w:tcPr>
            <w:tcW w:w="4814" w:type="dxa"/>
          </w:tcPr>
          <w:p w:rsidR="00BE7A3D" w:rsidRDefault="00BE7A3D" w:rsidP="00471A72">
            <w:pPr>
              <w:rPr>
                <w:sz w:val="28"/>
              </w:rPr>
            </w:pPr>
          </w:p>
        </w:tc>
      </w:tr>
    </w:tbl>
    <w:p w:rsidR="00711693" w:rsidRPr="00711693" w:rsidRDefault="00711693" w:rsidP="00711693">
      <w:pPr>
        <w:ind w:firstLine="720"/>
        <w:rPr>
          <w:sz w:val="28"/>
          <w:szCs w:val="28"/>
        </w:rPr>
      </w:pPr>
      <w:bookmarkStart w:id="1" w:name="_GoBack"/>
      <w:bookmarkEnd w:id="1"/>
      <w:r w:rsidRPr="00711693">
        <w:rPr>
          <w:sz w:val="28"/>
          <w:szCs w:val="28"/>
        </w:rPr>
        <w:t xml:space="preserve">З метою забезпечення прозорої та ефективної системи реалізації майна, в тому числі списаного майна, враховуючи постанову Кабінету Міністрів України від 06.09.2017 №717 «Про реалізацію пілотного проекту щодо організації електронних торгів (аукціонів) з використанням електронної торгової системи «Prozorro. Продажі», керуючись Законом України «Про місцеве самоврядування в Україні», Винниківська міська рада </w:t>
      </w:r>
    </w:p>
    <w:p w:rsidR="00711693" w:rsidRPr="00711693" w:rsidRDefault="00711693" w:rsidP="00711693">
      <w:pPr>
        <w:rPr>
          <w:sz w:val="28"/>
          <w:szCs w:val="28"/>
        </w:rPr>
      </w:pPr>
    </w:p>
    <w:p w:rsidR="00711693" w:rsidRPr="00711693" w:rsidRDefault="00711693" w:rsidP="00711693">
      <w:pPr>
        <w:rPr>
          <w:sz w:val="28"/>
          <w:szCs w:val="28"/>
        </w:rPr>
      </w:pPr>
      <w:r w:rsidRPr="00711693">
        <w:rPr>
          <w:sz w:val="28"/>
          <w:szCs w:val="28"/>
        </w:rPr>
        <w:t>вирішила:</w:t>
      </w:r>
    </w:p>
    <w:p w:rsidR="00711693" w:rsidRPr="00711693" w:rsidRDefault="00711693" w:rsidP="00711693">
      <w:pPr>
        <w:rPr>
          <w:sz w:val="28"/>
          <w:szCs w:val="28"/>
        </w:rPr>
      </w:pPr>
    </w:p>
    <w:p w:rsidR="00711693" w:rsidRPr="00711693" w:rsidRDefault="00711693" w:rsidP="00711693">
      <w:pPr>
        <w:rPr>
          <w:sz w:val="28"/>
          <w:szCs w:val="28"/>
        </w:rPr>
      </w:pPr>
      <w:r w:rsidRPr="00711693">
        <w:rPr>
          <w:sz w:val="28"/>
          <w:szCs w:val="28"/>
        </w:rPr>
        <w:t>1. Виконавчому комітету та структурним підрозділам, комунальним підприємствам, установам, що фінансуються за рахунок місцевого бюджету впровадити пілотний проект щодо організації електронних торгів (аукціонів) з використанням електронної торгової системи «Prozorro. Продажі» відповідно до Порядку реалізації пілотного проекту, затвердженого постановою Кабінету Міністрів України від 06.09.2017 № 717.</w:t>
      </w:r>
    </w:p>
    <w:p w:rsidR="00711693" w:rsidRPr="00711693" w:rsidRDefault="00711693" w:rsidP="00711693">
      <w:pPr>
        <w:rPr>
          <w:sz w:val="28"/>
          <w:szCs w:val="28"/>
        </w:rPr>
      </w:pPr>
      <w:r w:rsidRPr="00711693">
        <w:rPr>
          <w:sz w:val="28"/>
          <w:szCs w:val="28"/>
        </w:rPr>
        <w:t>2. Виконавчому комітету та структурним підрозділам, комунальним підприємствам, установам, що фінансуються за рахунок місцевого бюджету здійснювати продаж через електронну торгову систему «Prozorro. Продажі» оприбуткованої вторинної сировини, отриманої внаслідок списання основних засобів та необоротних активів та/або збирання та заготівлі окремих видів відходів, як вторинної сировини, а саме: металобрухту, пластмаси, склобою, макулатури, зношених автошин, акумуляторів, техніки, тощо, при умові дотримання вимог чинного природоохоронного законодавства та інших нормативно-правових актів.</w:t>
      </w:r>
    </w:p>
    <w:p w:rsidR="00711693" w:rsidRPr="00711693" w:rsidRDefault="00711693" w:rsidP="00711693">
      <w:pPr>
        <w:rPr>
          <w:sz w:val="28"/>
          <w:szCs w:val="28"/>
        </w:rPr>
      </w:pPr>
      <w:r w:rsidRPr="00711693">
        <w:rPr>
          <w:sz w:val="28"/>
          <w:szCs w:val="28"/>
        </w:rPr>
        <w:lastRenderedPageBreak/>
        <w:t>3. Виконавчому комітету та структурним підрозділам, комунальним підприємствам, установам, що фінансуються за рахунок місцевого бюджету здійснювати продаж об’єктів комунальної власності, що підлягають приватизації способом аукціону, через електронну торгову систему «Prozorro.Продажі».</w:t>
      </w:r>
    </w:p>
    <w:p w:rsidR="00711693" w:rsidRPr="00711693" w:rsidRDefault="00711693" w:rsidP="00711693">
      <w:pPr>
        <w:rPr>
          <w:sz w:val="28"/>
          <w:szCs w:val="28"/>
        </w:rPr>
      </w:pPr>
      <w:r w:rsidRPr="00711693">
        <w:rPr>
          <w:sz w:val="28"/>
          <w:szCs w:val="28"/>
        </w:rPr>
        <w:t>4. Виконавчому комітету розробити порядок оренди об’єктів комунальної власності, що підлягають передачі в оренду, через електронну торгову систему «Prozorro.Продажі».</w:t>
      </w:r>
    </w:p>
    <w:p w:rsidR="00711693" w:rsidRPr="00711693" w:rsidRDefault="00711693" w:rsidP="00711693">
      <w:pPr>
        <w:rPr>
          <w:sz w:val="28"/>
          <w:szCs w:val="28"/>
        </w:rPr>
      </w:pPr>
      <w:r w:rsidRPr="00711693">
        <w:rPr>
          <w:sz w:val="28"/>
          <w:szCs w:val="28"/>
        </w:rPr>
        <w:t>5. Контроль за виконанням даного рішення покласти на заступника міського голови з питань житлово-комунального господарства та фінансової політики.</w:t>
      </w:r>
    </w:p>
    <w:p w:rsidR="00711693" w:rsidRPr="00711693" w:rsidRDefault="00711693" w:rsidP="00711693">
      <w:pPr>
        <w:rPr>
          <w:sz w:val="28"/>
          <w:szCs w:val="28"/>
        </w:rPr>
      </w:pPr>
    </w:p>
    <w:p w:rsidR="00711693" w:rsidRPr="00711693" w:rsidRDefault="00711693" w:rsidP="00711693">
      <w:pPr>
        <w:rPr>
          <w:sz w:val="28"/>
          <w:szCs w:val="28"/>
        </w:rPr>
      </w:pPr>
    </w:p>
    <w:p w:rsidR="00213958" w:rsidRPr="006F2805" w:rsidRDefault="00711693" w:rsidP="00711693">
      <w:pPr>
        <w:rPr>
          <w:sz w:val="28"/>
          <w:szCs w:val="28"/>
        </w:rPr>
      </w:pPr>
      <w:r w:rsidRPr="00711693">
        <w:rPr>
          <w:sz w:val="28"/>
          <w:szCs w:val="28"/>
        </w:rPr>
        <w:t>Міський голова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5A92" w:rsidRDefault="00395A92">
      <w:r>
        <w:separator/>
      </w:r>
    </w:p>
  </w:endnote>
  <w:endnote w:type="continuationSeparator" w:id="0">
    <w:p w:rsidR="00395A92" w:rsidRDefault="00395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5A92" w:rsidRDefault="00395A92">
      <w:r>
        <w:separator/>
      </w:r>
    </w:p>
  </w:footnote>
  <w:footnote w:type="continuationSeparator" w:id="0">
    <w:p w:rsidR="00395A92" w:rsidRDefault="00395A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5A92"/>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1693"/>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63016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9F3C57-527A-4C6F-BA7F-FE458F881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1670</Words>
  <Characters>953</Characters>
  <Application>Microsoft Office Word</Application>
  <DocSecurity>0</DocSecurity>
  <Lines>7</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2023-05-03T13:13:00Z</dcterms:modified>
</cp:coreProperties>
</file>