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AC2B5E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1499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C2B5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27.09.2018р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припинення КП Редакція газети "Винниківський Вісник" шляхом   перетворення членами її трудового колективу у ТзОВ "Винниківський Вісник"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C2B5E" w:rsidRPr="00AC2B5E" w:rsidRDefault="00AC2B5E" w:rsidP="00AC2B5E">
      <w:pPr>
        <w:ind w:firstLine="720"/>
        <w:rPr>
          <w:sz w:val="28"/>
          <w:szCs w:val="28"/>
        </w:rPr>
      </w:pPr>
      <w:r w:rsidRPr="00AC2B5E">
        <w:rPr>
          <w:sz w:val="28"/>
          <w:szCs w:val="28"/>
        </w:rPr>
        <w:t xml:space="preserve">Керуючись ст. 104, 105, 106, 107, 108 Цивільного кодексу України, ст. 59 Господарського кодексу України, п. 30 ст. 26 Закону України «Про місцеве самоврядування в Україні», рішенням Винниківської міської ради від 23.06.2016 № 384 «Про реформування КП РГ «Винниківський вісник», Винниківська міська рада </w:t>
      </w:r>
    </w:p>
    <w:p w:rsidR="00AC2B5E" w:rsidRPr="00AC2B5E" w:rsidRDefault="00AC2B5E" w:rsidP="00AC2B5E">
      <w:pPr>
        <w:rPr>
          <w:sz w:val="28"/>
          <w:szCs w:val="28"/>
        </w:rPr>
      </w:pPr>
    </w:p>
    <w:p w:rsidR="00AC2B5E" w:rsidRPr="00AC2B5E" w:rsidRDefault="00AC2B5E" w:rsidP="00AC2B5E">
      <w:pPr>
        <w:jc w:val="center"/>
        <w:rPr>
          <w:sz w:val="28"/>
          <w:szCs w:val="28"/>
        </w:rPr>
      </w:pPr>
      <w:r w:rsidRPr="00AC2B5E">
        <w:rPr>
          <w:sz w:val="28"/>
          <w:szCs w:val="28"/>
        </w:rPr>
        <w:t>вирішила:</w:t>
      </w:r>
    </w:p>
    <w:p w:rsidR="00AC2B5E" w:rsidRPr="00AC2B5E" w:rsidRDefault="00AC2B5E" w:rsidP="00AC2B5E">
      <w:pPr>
        <w:rPr>
          <w:sz w:val="28"/>
          <w:szCs w:val="28"/>
        </w:rPr>
      </w:pPr>
    </w:p>
    <w:p w:rsidR="00AC2B5E" w:rsidRPr="00AC2B5E" w:rsidRDefault="00AC2B5E" w:rsidP="00AC2B5E">
      <w:pPr>
        <w:rPr>
          <w:sz w:val="28"/>
          <w:szCs w:val="28"/>
        </w:rPr>
      </w:pPr>
      <w:r w:rsidRPr="00AC2B5E">
        <w:rPr>
          <w:sz w:val="28"/>
          <w:szCs w:val="28"/>
        </w:rPr>
        <w:t>1. Припинити Комунальне підприємство Редакція газети «Винниківський Вісник» шляхом перетворення членами її трудового колективу у товариство з обмеженою відповідальністю «Винниківський Вісник».</w:t>
      </w:r>
    </w:p>
    <w:p w:rsidR="00AC2B5E" w:rsidRPr="00AC2B5E" w:rsidRDefault="00AC2B5E" w:rsidP="00AC2B5E">
      <w:pPr>
        <w:rPr>
          <w:sz w:val="28"/>
          <w:szCs w:val="28"/>
        </w:rPr>
      </w:pPr>
      <w:r w:rsidRPr="00AC2B5E">
        <w:rPr>
          <w:sz w:val="28"/>
          <w:szCs w:val="28"/>
        </w:rPr>
        <w:t>2. Виконавчому комітету (Головний спеціаліст юридичного відділу) у триденний термін з дня набрання чинності цим рішенням передати державному реєстратору документи для державної реєстрації рішення про припинення комунального підприємства Редакція газети «Винниківський Вісник» шляхом перетворення членами її трудового колективу у товариство з обмеженою відповідальністю «Винниківський Вісник».</w:t>
      </w:r>
    </w:p>
    <w:p w:rsidR="00AC2B5E" w:rsidRPr="00AC2B5E" w:rsidRDefault="00AC2B5E" w:rsidP="00AC2B5E">
      <w:pPr>
        <w:rPr>
          <w:sz w:val="28"/>
          <w:szCs w:val="28"/>
        </w:rPr>
      </w:pPr>
      <w:r w:rsidRPr="00AC2B5E">
        <w:rPr>
          <w:sz w:val="28"/>
          <w:szCs w:val="28"/>
        </w:rPr>
        <w:t>Відповідальний: начальник Юридичного відділу.</w:t>
      </w:r>
    </w:p>
    <w:p w:rsidR="00AC2B5E" w:rsidRPr="00AC2B5E" w:rsidRDefault="00AC2B5E" w:rsidP="00AC2B5E">
      <w:pPr>
        <w:rPr>
          <w:sz w:val="28"/>
          <w:szCs w:val="28"/>
        </w:rPr>
      </w:pPr>
      <w:r w:rsidRPr="00AC2B5E">
        <w:rPr>
          <w:sz w:val="28"/>
          <w:szCs w:val="28"/>
        </w:rPr>
        <w:t>3. Утворити комісію з припинення комунального підприємства Редакція газети «Винниківський Вісник» шляхом перетворення членами її трудового колективу у ТзОВ «Винниківський Вісник» та затвердити її персональний склад (додаток 1).</w:t>
      </w:r>
    </w:p>
    <w:p w:rsidR="00AC2B5E" w:rsidRPr="00AC2B5E" w:rsidRDefault="00AC2B5E" w:rsidP="00AC2B5E">
      <w:pPr>
        <w:rPr>
          <w:sz w:val="28"/>
          <w:szCs w:val="28"/>
        </w:rPr>
      </w:pPr>
      <w:r w:rsidRPr="00AC2B5E">
        <w:rPr>
          <w:sz w:val="28"/>
          <w:szCs w:val="28"/>
        </w:rPr>
        <w:t xml:space="preserve">4. Встановити двомісячний строк з моменту державної реєстрації рішення про припинення комунального підприємства Редакція газети «Винниківський Вісник» шляхом перетворення членами її трудового колективу у товариство з </w:t>
      </w:r>
      <w:r w:rsidRPr="00AC2B5E">
        <w:rPr>
          <w:sz w:val="28"/>
          <w:szCs w:val="28"/>
        </w:rPr>
        <w:lastRenderedPageBreak/>
        <w:t>обмеженою відповідальністю «Винниківський Вісник» для заявлення кредиторами своїх вимог способом їх скерування комісії з припинення комунального підприємства Редакція газети «Винниківський Вісник» шляхом перетворення членами її трудового колективу у ТзОВ «Винниківський Вісник» через відділ Центр надання адміністративних послуг м. Винники Виконавчого комітету Винниківської міської ради.</w:t>
      </w:r>
    </w:p>
    <w:p w:rsidR="00AC2B5E" w:rsidRPr="00AC2B5E" w:rsidRDefault="00AC2B5E" w:rsidP="00AC2B5E">
      <w:pPr>
        <w:rPr>
          <w:sz w:val="28"/>
          <w:szCs w:val="28"/>
        </w:rPr>
      </w:pPr>
      <w:r w:rsidRPr="00AC2B5E">
        <w:rPr>
          <w:sz w:val="28"/>
          <w:szCs w:val="28"/>
        </w:rPr>
        <w:t>5. Встановити, що дане рішення набирає чинності з 01.10.2018р.</w:t>
      </w:r>
    </w:p>
    <w:p w:rsidR="00AC2B5E" w:rsidRPr="00AC2B5E" w:rsidRDefault="00AC2B5E" w:rsidP="00AC2B5E">
      <w:pPr>
        <w:rPr>
          <w:sz w:val="28"/>
          <w:szCs w:val="28"/>
        </w:rPr>
      </w:pPr>
      <w:r w:rsidRPr="00AC2B5E">
        <w:rPr>
          <w:sz w:val="28"/>
          <w:szCs w:val="28"/>
        </w:rPr>
        <w:t>6. Контроль за виконанням даного рішення покласти на постійну депутатську комісію з питань депутатської діяльності та законності.</w:t>
      </w:r>
    </w:p>
    <w:p w:rsidR="00AC2B5E" w:rsidRPr="00AC2B5E" w:rsidRDefault="00AC2B5E" w:rsidP="00AC2B5E">
      <w:pPr>
        <w:rPr>
          <w:sz w:val="28"/>
          <w:szCs w:val="28"/>
        </w:rPr>
      </w:pPr>
    </w:p>
    <w:p w:rsidR="00AC2B5E" w:rsidRPr="00AC2B5E" w:rsidRDefault="00AC2B5E" w:rsidP="00AC2B5E">
      <w:pPr>
        <w:rPr>
          <w:sz w:val="28"/>
          <w:szCs w:val="28"/>
        </w:rPr>
      </w:pPr>
    </w:p>
    <w:p w:rsidR="00AC2B5E" w:rsidRPr="00AC2B5E" w:rsidRDefault="00AC2B5E" w:rsidP="00AC2B5E">
      <w:pPr>
        <w:rPr>
          <w:sz w:val="28"/>
          <w:szCs w:val="28"/>
        </w:rPr>
      </w:pPr>
      <w:r w:rsidRPr="00AC2B5E">
        <w:rPr>
          <w:sz w:val="28"/>
          <w:szCs w:val="28"/>
        </w:rPr>
        <w:t xml:space="preserve">Міський голова             </w:t>
      </w:r>
      <w:r>
        <w:rPr>
          <w:sz w:val="28"/>
          <w:szCs w:val="28"/>
        </w:rPr>
        <w:t xml:space="preserve">               </w:t>
      </w:r>
      <w:bookmarkStart w:id="1" w:name="_GoBack"/>
      <w:bookmarkEnd w:id="1"/>
      <w:r w:rsidRPr="00AC2B5E">
        <w:rPr>
          <w:sz w:val="28"/>
          <w:szCs w:val="28"/>
        </w:rPr>
        <w:t xml:space="preserve">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508D" w:rsidRDefault="0038508D">
      <w:r>
        <w:separator/>
      </w:r>
    </w:p>
  </w:endnote>
  <w:endnote w:type="continuationSeparator" w:id="0">
    <w:p w:rsidR="0038508D" w:rsidRDefault="00385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508D" w:rsidRDefault="0038508D">
      <w:r>
        <w:separator/>
      </w:r>
    </w:p>
  </w:footnote>
  <w:footnote w:type="continuationSeparator" w:id="0">
    <w:p w:rsidR="0038508D" w:rsidRDefault="003850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508D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C2B5E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AB657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9E2C75-32FF-45DD-BA8A-23EEF459F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1639</Words>
  <Characters>935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2023-05-09T13:12:00Z</dcterms:modified>
</cp:coreProperties>
</file>