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1672</w:t>
            </w:r>
          </w:p>
        </w:tc>
      </w:tr>
      <w:tr w:rsidR="008C6E6E" w:rsidRPr="008C6E6E" w:rsidTr="008C6E6E">
        <w:tc>
          <w:tcPr>
            <w:tcW w:w="9628" w:type="dxa"/>
          </w:tcPr>
          <w:p w:rsidR="008C6E6E" w:rsidRDefault="003505C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w:t>
            </w:r>
            <w:r w:rsidR="003505C1">
              <w:rPr>
                <w:b/>
                <w:sz w:val="28"/>
              </w:rPr>
              <w:t xml:space="preserve"> </w:t>
            </w:r>
            <w:r w:rsidRPr="00BE7A3D">
              <w:rPr>
                <w:b/>
                <w:sz w:val="28"/>
              </w:rPr>
              <w:t>Банах М.І. та гр.</w:t>
            </w:r>
            <w:r w:rsidR="003505C1">
              <w:rPr>
                <w:b/>
                <w:sz w:val="28"/>
              </w:rPr>
              <w:t xml:space="preserve"> Кравцю Б.І. </w:t>
            </w:r>
            <w:bookmarkStart w:id="1" w:name="_GoBack"/>
            <w:bookmarkEnd w:id="1"/>
            <w:r w:rsidRPr="00BE7A3D">
              <w:rPr>
                <w:b/>
                <w:sz w:val="28"/>
              </w:rPr>
              <w:t>технічної документації із землеустрою щодо   встановлення (відновлення) меж земельної ділянки   в натурі (на місцевості) по вул.</w:t>
            </w:r>
            <w:r w:rsidR="003505C1">
              <w:rPr>
                <w:b/>
                <w:sz w:val="28"/>
              </w:rPr>
              <w:t xml:space="preserve"> </w:t>
            </w:r>
            <w:r w:rsidRPr="00BE7A3D">
              <w:rPr>
                <w:b/>
                <w:sz w:val="28"/>
              </w:rPr>
              <w:t>Незалежності, 2   у м.</w:t>
            </w:r>
            <w:r w:rsidR="003505C1">
              <w:rPr>
                <w:b/>
                <w:sz w:val="28"/>
              </w:rPr>
              <w:t xml:space="preserve"> </w:t>
            </w:r>
            <w:r w:rsidRPr="00BE7A3D">
              <w:rPr>
                <w:b/>
                <w:sz w:val="28"/>
              </w:rPr>
              <w:t>Винники</w:t>
            </w:r>
          </w:p>
          <w:p w:rsidR="00BE7A3D" w:rsidRDefault="00BE7A3D" w:rsidP="00471A72">
            <w:pPr>
              <w:rPr>
                <w:sz w:val="28"/>
              </w:rPr>
            </w:pPr>
          </w:p>
        </w:tc>
        <w:tc>
          <w:tcPr>
            <w:tcW w:w="4814" w:type="dxa"/>
          </w:tcPr>
          <w:p w:rsidR="00BE7A3D" w:rsidRDefault="00BE7A3D" w:rsidP="00471A72">
            <w:pPr>
              <w:rPr>
                <w:sz w:val="28"/>
              </w:rPr>
            </w:pPr>
          </w:p>
        </w:tc>
      </w:tr>
    </w:tbl>
    <w:p w:rsidR="003505C1" w:rsidRPr="003505C1" w:rsidRDefault="003505C1" w:rsidP="003505C1">
      <w:pPr>
        <w:ind w:firstLine="720"/>
        <w:rPr>
          <w:sz w:val="28"/>
          <w:szCs w:val="28"/>
        </w:rPr>
      </w:pPr>
      <w:r w:rsidRPr="003505C1">
        <w:rPr>
          <w:sz w:val="28"/>
          <w:szCs w:val="28"/>
        </w:rPr>
        <w:t>Розглянувши заяву гр.</w:t>
      </w:r>
      <w:r>
        <w:rPr>
          <w:sz w:val="28"/>
          <w:szCs w:val="28"/>
        </w:rPr>
        <w:t xml:space="preserve"> </w:t>
      </w:r>
      <w:r w:rsidRPr="003505C1">
        <w:rPr>
          <w:sz w:val="28"/>
          <w:szCs w:val="28"/>
        </w:rPr>
        <w:t>Банах М.І. та гр.</w:t>
      </w:r>
      <w:r>
        <w:rPr>
          <w:sz w:val="28"/>
          <w:szCs w:val="28"/>
        </w:rPr>
        <w:t xml:space="preserve"> </w:t>
      </w:r>
      <w:r w:rsidRPr="003505C1">
        <w:rPr>
          <w:sz w:val="28"/>
          <w:szCs w:val="28"/>
        </w:rPr>
        <w:t>Кравця Б.І.,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w:t>
      </w:r>
      <w:r>
        <w:rPr>
          <w:sz w:val="28"/>
          <w:szCs w:val="28"/>
        </w:rPr>
        <w:t xml:space="preserve"> </w:t>
      </w:r>
      <w:r w:rsidRPr="003505C1">
        <w:rPr>
          <w:sz w:val="28"/>
          <w:szCs w:val="28"/>
        </w:rPr>
        <w:t>Незалежності, 2 у м.</w:t>
      </w:r>
      <w:r>
        <w:rPr>
          <w:sz w:val="28"/>
          <w:szCs w:val="28"/>
        </w:rPr>
        <w:t xml:space="preserve"> </w:t>
      </w:r>
      <w:r w:rsidRPr="003505C1">
        <w:rPr>
          <w:sz w:val="28"/>
          <w:szCs w:val="28"/>
        </w:rPr>
        <w:t xml:space="preserve">Винники,  враховуючи  рішення 10-ої сесії Винниківської міської ради від 25.01.2018р. №1248,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505C1" w:rsidRPr="003505C1" w:rsidRDefault="003505C1" w:rsidP="003505C1">
      <w:pPr>
        <w:rPr>
          <w:sz w:val="28"/>
          <w:szCs w:val="28"/>
        </w:rPr>
      </w:pPr>
    </w:p>
    <w:p w:rsidR="003505C1" w:rsidRPr="003505C1" w:rsidRDefault="003505C1" w:rsidP="003505C1">
      <w:pPr>
        <w:jc w:val="center"/>
        <w:rPr>
          <w:sz w:val="28"/>
          <w:szCs w:val="28"/>
        </w:rPr>
      </w:pPr>
      <w:r w:rsidRPr="003505C1">
        <w:rPr>
          <w:sz w:val="28"/>
          <w:szCs w:val="28"/>
        </w:rPr>
        <w:t>В И Р І Ш И Л А :</w:t>
      </w:r>
    </w:p>
    <w:p w:rsidR="003505C1" w:rsidRPr="003505C1" w:rsidRDefault="003505C1" w:rsidP="003505C1">
      <w:pPr>
        <w:rPr>
          <w:sz w:val="28"/>
          <w:szCs w:val="28"/>
        </w:rPr>
      </w:pPr>
      <w:r w:rsidRPr="003505C1">
        <w:rPr>
          <w:sz w:val="28"/>
          <w:szCs w:val="28"/>
        </w:rPr>
        <w:t>1.</w:t>
      </w:r>
      <w:r w:rsidRPr="003505C1">
        <w:rPr>
          <w:sz w:val="28"/>
          <w:szCs w:val="28"/>
        </w:rPr>
        <w:tab/>
        <w:t>Затвердити гр.</w:t>
      </w:r>
      <w:r>
        <w:rPr>
          <w:sz w:val="28"/>
          <w:szCs w:val="28"/>
        </w:rPr>
        <w:t xml:space="preserve"> </w:t>
      </w:r>
      <w:r w:rsidRPr="003505C1">
        <w:rPr>
          <w:sz w:val="28"/>
          <w:szCs w:val="28"/>
        </w:rPr>
        <w:t>Банах Марії Іванівні та гр.</w:t>
      </w:r>
      <w:r>
        <w:rPr>
          <w:sz w:val="28"/>
          <w:szCs w:val="28"/>
        </w:rPr>
        <w:t xml:space="preserve"> </w:t>
      </w:r>
      <w:r w:rsidRPr="003505C1">
        <w:rPr>
          <w:sz w:val="28"/>
          <w:szCs w:val="28"/>
        </w:rPr>
        <w:t>Кравцю Богдану Івановичу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0,0763 га (кадастровий номер 4610160300:05:002:0231) для обслуговування житлового будинку, господарських будівель і споруд по вул.</w:t>
      </w:r>
      <w:r>
        <w:rPr>
          <w:sz w:val="28"/>
          <w:szCs w:val="28"/>
        </w:rPr>
        <w:t xml:space="preserve"> </w:t>
      </w:r>
      <w:r w:rsidRPr="003505C1">
        <w:rPr>
          <w:sz w:val="28"/>
          <w:szCs w:val="28"/>
        </w:rPr>
        <w:t>Незалежності, 2 у м.</w:t>
      </w:r>
      <w:r>
        <w:rPr>
          <w:sz w:val="28"/>
          <w:szCs w:val="28"/>
        </w:rPr>
        <w:t xml:space="preserve"> </w:t>
      </w:r>
      <w:r w:rsidRPr="003505C1">
        <w:rPr>
          <w:sz w:val="28"/>
          <w:szCs w:val="28"/>
        </w:rPr>
        <w:t xml:space="preserve">Винники за рахунок земель житлової та громадської забудови.  </w:t>
      </w:r>
    </w:p>
    <w:p w:rsidR="003505C1" w:rsidRPr="003505C1" w:rsidRDefault="003505C1" w:rsidP="003505C1">
      <w:pPr>
        <w:rPr>
          <w:sz w:val="28"/>
          <w:szCs w:val="28"/>
        </w:rPr>
      </w:pPr>
      <w:r w:rsidRPr="003505C1">
        <w:rPr>
          <w:sz w:val="28"/>
          <w:szCs w:val="28"/>
        </w:rPr>
        <w:t>2.</w:t>
      </w:r>
      <w:r w:rsidRPr="003505C1">
        <w:rPr>
          <w:sz w:val="28"/>
          <w:szCs w:val="28"/>
        </w:rPr>
        <w:tab/>
        <w:t>Гр.</w:t>
      </w:r>
      <w:r>
        <w:rPr>
          <w:sz w:val="28"/>
          <w:szCs w:val="28"/>
        </w:rPr>
        <w:t xml:space="preserve"> </w:t>
      </w:r>
      <w:r w:rsidRPr="003505C1">
        <w:rPr>
          <w:sz w:val="28"/>
          <w:szCs w:val="28"/>
        </w:rPr>
        <w:t>Банах Марії Іванівні та гр.</w:t>
      </w:r>
      <w:r>
        <w:rPr>
          <w:sz w:val="28"/>
          <w:szCs w:val="28"/>
        </w:rPr>
        <w:t xml:space="preserve"> </w:t>
      </w:r>
      <w:r w:rsidRPr="003505C1">
        <w:rPr>
          <w:sz w:val="28"/>
          <w:szCs w:val="28"/>
        </w:rPr>
        <w:t>Кравцю Богдану Івановичу:</w:t>
      </w:r>
    </w:p>
    <w:p w:rsidR="003505C1" w:rsidRPr="003505C1" w:rsidRDefault="003505C1" w:rsidP="003505C1">
      <w:pPr>
        <w:rPr>
          <w:sz w:val="28"/>
          <w:szCs w:val="28"/>
        </w:rPr>
      </w:pPr>
      <w:r w:rsidRPr="003505C1">
        <w:rPr>
          <w:sz w:val="28"/>
          <w:szCs w:val="28"/>
        </w:rPr>
        <w:t>2.1 Через спеціалізовану землевпорядну організацію встановити межі земельної ділянки в натурі (на місцевості).</w:t>
      </w:r>
    </w:p>
    <w:p w:rsidR="003505C1" w:rsidRPr="003505C1" w:rsidRDefault="003505C1" w:rsidP="003505C1">
      <w:pPr>
        <w:rPr>
          <w:sz w:val="28"/>
          <w:szCs w:val="28"/>
        </w:rPr>
      </w:pPr>
      <w:r w:rsidRPr="003505C1">
        <w:rPr>
          <w:sz w:val="28"/>
          <w:szCs w:val="28"/>
        </w:rPr>
        <w:lastRenderedPageBreak/>
        <w:t>2.2.</w:t>
      </w:r>
      <w:r w:rsidRPr="003505C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505C1" w:rsidRPr="003505C1" w:rsidRDefault="003505C1" w:rsidP="003505C1">
      <w:pPr>
        <w:rPr>
          <w:sz w:val="28"/>
          <w:szCs w:val="28"/>
        </w:rPr>
      </w:pPr>
      <w:r w:rsidRPr="003505C1">
        <w:rPr>
          <w:sz w:val="28"/>
          <w:szCs w:val="28"/>
        </w:rPr>
        <w:t>3.</w:t>
      </w:r>
      <w:r w:rsidRPr="003505C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505C1" w:rsidRPr="003505C1" w:rsidRDefault="003505C1" w:rsidP="003505C1">
      <w:pPr>
        <w:rPr>
          <w:sz w:val="28"/>
          <w:szCs w:val="28"/>
        </w:rPr>
      </w:pPr>
      <w:r w:rsidRPr="003505C1">
        <w:rPr>
          <w:sz w:val="28"/>
          <w:szCs w:val="28"/>
        </w:rPr>
        <w:t>4.</w:t>
      </w:r>
      <w:r w:rsidRPr="003505C1">
        <w:rPr>
          <w:sz w:val="28"/>
          <w:szCs w:val="28"/>
        </w:rPr>
        <w:tab/>
        <w:t>Рішення надіслати в Личаківську об'єднану податкову інспекцію Головного управління ДФС у Львівській області.</w:t>
      </w:r>
    </w:p>
    <w:p w:rsidR="003505C1" w:rsidRPr="003505C1" w:rsidRDefault="003505C1" w:rsidP="003505C1">
      <w:pPr>
        <w:rPr>
          <w:sz w:val="28"/>
          <w:szCs w:val="28"/>
        </w:rPr>
      </w:pPr>
    </w:p>
    <w:p w:rsidR="003505C1" w:rsidRPr="003505C1" w:rsidRDefault="003505C1" w:rsidP="003505C1">
      <w:pPr>
        <w:rPr>
          <w:sz w:val="28"/>
          <w:szCs w:val="28"/>
        </w:rPr>
      </w:pPr>
    </w:p>
    <w:p w:rsidR="00213958" w:rsidRPr="006F2805" w:rsidRDefault="003505C1" w:rsidP="003505C1">
      <w:pPr>
        <w:rPr>
          <w:sz w:val="28"/>
          <w:szCs w:val="28"/>
        </w:rPr>
      </w:pPr>
      <w:r w:rsidRPr="003505C1">
        <w:rPr>
          <w:sz w:val="28"/>
          <w:szCs w:val="28"/>
        </w:rPr>
        <w:t>Міський голова</w:t>
      </w:r>
      <w:r w:rsidRPr="003505C1">
        <w:rPr>
          <w:sz w:val="28"/>
          <w:szCs w:val="28"/>
        </w:rPr>
        <w:tab/>
      </w:r>
      <w:r w:rsidRPr="003505C1">
        <w:rPr>
          <w:sz w:val="28"/>
          <w:szCs w:val="28"/>
        </w:rPr>
        <w:tab/>
      </w:r>
      <w:r w:rsidRPr="003505C1">
        <w:rPr>
          <w:sz w:val="28"/>
          <w:szCs w:val="28"/>
        </w:rPr>
        <w:tab/>
      </w:r>
      <w:r w:rsidRPr="003505C1">
        <w:rPr>
          <w:sz w:val="28"/>
          <w:szCs w:val="28"/>
        </w:rPr>
        <w:tab/>
      </w:r>
      <w:r w:rsidRPr="003505C1">
        <w:rPr>
          <w:sz w:val="28"/>
          <w:szCs w:val="28"/>
        </w:rPr>
        <w:tab/>
        <w:t xml:space="preserve">          </w:t>
      </w:r>
      <w:r w:rsidRPr="003505C1">
        <w:rPr>
          <w:sz w:val="28"/>
          <w:szCs w:val="28"/>
        </w:rPr>
        <w:tab/>
        <w:t xml:space="preserve">    </w:t>
      </w:r>
      <w:r w:rsidRPr="003505C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02C" w:rsidRDefault="00BD002C">
      <w:r>
        <w:separator/>
      </w:r>
    </w:p>
  </w:endnote>
  <w:endnote w:type="continuationSeparator" w:id="0">
    <w:p w:rsidR="00BD002C" w:rsidRDefault="00BD0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02C" w:rsidRDefault="00BD002C">
      <w:r>
        <w:separator/>
      </w:r>
    </w:p>
  </w:footnote>
  <w:footnote w:type="continuationSeparator" w:id="0">
    <w:p w:rsidR="00BD002C" w:rsidRDefault="00BD00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05C1"/>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D002C"/>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6169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9E3B2-97E8-489F-8780-BAE9656B7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1576</Words>
  <Characters>899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2023-05-24T10:49:00Z</dcterms:modified>
</cp:coreProperties>
</file>