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15BD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гр.Магалясу І.Є.   технічної документації із землеустрою щодо   встановлення (відновлення) меж земельної ділянки   в натурі (на місцевості) по вул.Керницького, 3-а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15BD8" w:rsidRPr="00115BD8" w:rsidRDefault="00115BD8" w:rsidP="00115BD8">
      <w:pPr>
        <w:ind w:firstLine="720"/>
        <w:rPr>
          <w:sz w:val="28"/>
          <w:szCs w:val="28"/>
        </w:rPr>
      </w:pPr>
      <w:r w:rsidRPr="00115BD8">
        <w:rPr>
          <w:sz w:val="28"/>
          <w:szCs w:val="28"/>
        </w:rPr>
        <w:t xml:space="preserve">Розглянувши заяву гр.Магаляса І.Є., технічну документацію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по вул.Керницького, 3-а у м.Винники, керуючись ст. 12, 81, 118, 121, 122 Земельного кодексу України, Законом України  «Про державну реєстрацію речових прав  на нерухоме майно та їх </w:t>
      </w:r>
      <w:bookmarkStart w:id="1" w:name="_GoBack"/>
      <w:r w:rsidRPr="00115BD8">
        <w:rPr>
          <w:sz w:val="28"/>
          <w:szCs w:val="28"/>
        </w:rPr>
        <w:t xml:space="preserve">обтяжень» Законом України  «Про Державний земельний кадастр», Законом </w:t>
      </w:r>
      <w:bookmarkEnd w:id="1"/>
      <w:r w:rsidRPr="00115BD8">
        <w:rPr>
          <w:sz w:val="28"/>
          <w:szCs w:val="28"/>
        </w:rPr>
        <w:t xml:space="preserve">України «Про землеустрій», Законом України "Про місцеве самоврядування в Україні", Винниківська міська рада – </w:t>
      </w:r>
    </w:p>
    <w:p w:rsidR="00115BD8" w:rsidRPr="00115BD8" w:rsidRDefault="00115BD8" w:rsidP="00115BD8">
      <w:pPr>
        <w:rPr>
          <w:sz w:val="28"/>
          <w:szCs w:val="28"/>
        </w:rPr>
      </w:pPr>
    </w:p>
    <w:p w:rsidR="00115BD8" w:rsidRPr="00115BD8" w:rsidRDefault="00115BD8" w:rsidP="00115BD8">
      <w:pPr>
        <w:jc w:val="center"/>
        <w:rPr>
          <w:sz w:val="28"/>
          <w:szCs w:val="28"/>
        </w:rPr>
      </w:pPr>
      <w:r w:rsidRPr="00115BD8">
        <w:rPr>
          <w:sz w:val="28"/>
          <w:szCs w:val="28"/>
        </w:rPr>
        <w:t>В И Р І Ш И Л А :</w:t>
      </w:r>
    </w:p>
    <w:p w:rsidR="00115BD8" w:rsidRPr="00115BD8" w:rsidRDefault="00115BD8" w:rsidP="00115BD8">
      <w:pPr>
        <w:rPr>
          <w:sz w:val="28"/>
          <w:szCs w:val="28"/>
        </w:rPr>
      </w:pPr>
      <w:r w:rsidRPr="00115BD8">
        <w:rPr>
          <w:sz w:val="28"/>
          <w:szCs w:val="28"/>
        </w:rPr>
        <w:t>1.</w:t>
      </w:r>
      <w:r w:rsidRPr="00115BD8">
        <w:rPr>
          <w:sz w:val="28"/>
          <w:szCs w:val="28"/>
        </w:rPr>
        <w:tab/>
        <w:t xml:space="preserve">Рішення 3-ої сесії Винниківської міської ради №390 від 23.06.2016р. «Про затвердження гр.Магалясу І.Є. технічної документації із землеустрою щодо складання документів, що посвідчують право на земельну ділянку по вул.Керницького, 3-а у м.Винники» - </w:t>
      </w:r>
      <w:r w:rsidRPr="00115BD8">
        <w:rPr>
          <w:b/>
          <w:sz w:val="28"/>
          <w:szCs w:val="28"/>
        </w:rPr>
        <w:t>визнати таким, що втратило чинність.</w:t>
      </w:r>
    </w:p>
    <w:p w:rsidR="00115BD8" w:rsidRPr="00115BD8" w:rsidRDefault="00115BD8" w:rsidP="00115BD8">
      <w:pPr>
        <w:rPr>
          <w:sz w:val="28"/>
          <w:szCs w:val="28"/>
        </w:rPr>
      </w:pPr>
      <w:r w:rsidRPr="00115BD8">
        <w:rPr>
          <w:sz w:val="28"/>
          <w:szCs w:val="28"/>
        </w:rPr>
        <w:t>2.</w:t>
      </w:r>
      <w:r w:rsidRPr="00115BD8">
        <w:rPr>
          <w:sz w:val="28"/>
          <w:szCs w:val="28"/>
        </w:rPr>
        <w:tab/>
        <w:t xml:space="preserve">Затвердити гр.Магалясу Ігорю Євгеновичу технічну документацію із землеустрою щодо встановлення (відновлення) меж земельної ділянки в натурі (на місцевості) та надати у власність земельну ділянку площею 0,0600 га (кадастровий номер 4610160300:05:002:0130) для будівництва та обслуговування житлового будинку, господарських будівель і споруд по вул.Керницького, 3-а у м.Винники за рахунок земель житлової та громадської забудови.  </w:t>
      </w:r>
    </w:p>
    <w:p w:rsidR="00115BD8" w:rsidRPr="00115BD8" w:rsidRDefault="00115BD8" w:rsidP="00115BD8">
      <w:pPr>
        <w:rPr>
          <w:sz w:val="28"/>
          <w:szCs w:val="28"/>
        </w:rPr>
      </w:pPr>
      <w:r w:rsidRPr="00115BD8">
        <w:rPr>
          <w:sz w:val="28"/>
          <w:szCs w:val="28"/>
        </w:rPr>
        <w:t>3.</w:t>
      </w:r>
      <w:r w:rsidRPr="00115BD8">
        <w:rPr>
          <w:sz w:val="28"/>
          <w:szCs w:val="28"/>
        </w:rPr>
        <w:tab/>
        <w:t>Гр.Магалясу Ігорю Євгеновичу:</w:t>
      </w:r>
    </w:p>
    <w:p w:rsidR="00115BD8" w:rsidRPr="00115BD8" w:rsidRDefault="00115BD8" w:rsidP="00115BD8">
      <w:pPr>
        <w:rPr>
          <w:sz w:val="28"/>
          <w:szCs w:val="28"/>
        </w:rPr>
      </w:pPr>
      <w:r w:rsidRPr="00115BD8">
        <w:rPr>
          <w:sz w:val="28"/>
          <w:szCs w:val="28"/>
        </w:rPr>
        <w:lastRenderedPageBreak/>
        <w:t>2.1 Через спеціалізовану землевпорядну організацію встановити межі земельної ділянки в натурі (на місцевості).</w:t>
      </w:r>
    </w:p>
    <w:p w:rsidR="00115BD8" w:rsidRPr="00115BD8" w:rsidRDefault="00115BD8" w:rsidP="00115BD8">
      <w:pPr>
        <w:rPr>
          <w:sz w:val="28"/>
          <w:szCs w:val="28"/>
        </w:rPr>
      </w:pPr>
      <w:r w:rsidRPr="00115BD8">
        <w:rPr>
          <w:sz w:val="28"/>
          <w:szCs w:val="28"/>
        </w:rPr>
        <w:t>2.2.</w:t>
      </w:r>
      <w:r w:rsidRPr="00115BD8">
        <w:rPr>
          <w:sz w:val="28"/>
          <w:szCs w:val="28"/>
        </w:rPr>
        <w:tab/>
        <w:t>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</w:t>
      </w:r>
    </w:p>
    <w:p w:rsidR="00115BD8" w:rsidRPr="00115BD8" w:rsidRDefault="00115BD8" w:rsidP="00115BD8">
      <w:pPr>
        <w:rPr>
          <w:sz w:val="28"/>
          <w:szCs w:val="28"/>
        </w:rPr>
      </w:pPr>
      <w:r w:rsidRPr="00115BD8">
        <w:rPr>
          <w:sz w:val="28"/>
          <w:szCs w:val="28"/>
        </w:rPr>
        <w:t>3.</w:t>
      </w:r>
      <w:r w:rsidRPr="00115BD8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115BD8" w:rsidRPr="00115BD8" w:rsidRDefault="00115BD8" w:rsidP="00115BD8">
      <w:pPr>
        <w:rPr>
          <w:sz w:val="28"/>
          <w:szCs w:val="28"/>
        </w:rPr>
      </w:pPr>
      <w:r w:rsidRPr="00115BD8">
        <w:rPr>
          <w:sz w:val="28"/>
          <w:szCs w:val="28"/>
        </w:rPr>
        <w:t>4.</w:t>
      </w:r>
      <w:r w:rsidRPr="00115BD8">
        <w:rPr>
          <w:sz w:val="28"/>
          <w:szCs w:val="28"/>
        </w:rPr>
        <w:tab/>
        <w:t>Рішення надіслати в Личаківську об'єднану податкову інспекцію Головного управління ДФС у Львівській області.</w:t>
      </w:r>
    </w:p>
    <w:p w:rsidR="00115BD8" w:rsidRPr="00115BD8" w:rsidRDefault="00115BD8" w:rsidP="00115BD8">
      <w:pPr>
        <w:rPr>
          <w:sz w:val="28"/>
          <w:szCs w:val="28"/>
        </w:rPr>
      </w:pPr>
    </w:p>
    <w:p w:rsidR="00213958" w:rsidRPr="006F2805" w:rsidRDefault="00115BD8" w:rsidP="00115BD8">
      <w:pPr>
        <w:rPr>
          <w:sz w:val="28"/>
          <w:szCs w:val="28"/>
        </w:rPr>
      </w:pPr>
      <w:r w:rsidRPr="00115BD8">
        <w:rPr>
          <w:sz w:val="28"/>
          <w:szCs w:val="28"/>
        </w:rPr>
        <w:t>Міський голова</w:t>
      </w:r>
      <w:r w:rsidRPr="00115BD8">
        <w:rPr>
          <w:sz w:val="28"/>
          <w:szCs w:val="28"/>
        </w:rPr>
        <w:tab/>
      </w:r>
      <w:r w:rsidRPr="00115BD8">
        <w:rPr>
          <w:sz w:val="28"/>
          <w:szCs w:val="28"/>
        </w:rPr>
        <w:tab/>
      </w:r>
      <w:r w:rsidRPr="00115BD8">
        <w:rPr>
          <w:sz w:val="28"/>
          <w:szCs w:val="28"/>
        </w:rPr>
        <w:tab/>
      </w:r>
      <w:r w:rsidRPr="00115BD8">
        <w:rPr>
          <w:sz w:val="28"/>
          <w:szCs w:val="28"/>
        </w:rPr>
        <w:tab/>
      </w:r>
      <w:r w:rsidRPr="00115BD8">
        <w:rPr>
          <w:sz w:val="28"/>
          <w:szCs w:val="28"/>
        </w:rPr>
        <w:tab/>
        <w:t xml:space="preserve">          </w:t>
      </w:r>
      <w:r w:rsidRPr="00115BD8">
        <w:rPr>
          <w:sz w:val="28"/>
          <w:szCs w:val="28"/>
        </w:rPr>
        <w:tab/>
        <w:t xml:space="preserve">    </w:t>
      </w:r>
      <w:r w:rsidRPr="00115BD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1B1" w:rsidRDefault="00CF21B1">
      <w:r>
        <w:separator/>
      </w:r>
    </w:p>
  </w:endnote>
  <w:endnote w:type="continuationSeparator" w:id="0">
    <w:p w:rsidR="00CF21B1" w:rsidRDefault="00CF2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1B1" w:rsidRDefault="00CF21B1">
      <w:r>
        <w:separator/>
      </w:r>
    </w:p>
  </w:footnote>
  <w:footnote w:type="continuationSeparator" w:id="0">
    <w:p w:rsidR="00CF21B1" w:rsidRDefault="00CF21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5BD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21B1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EE90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9EB1F-D281-49E4-9FED-0DF463EBA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1656</Words>
  <Characters>945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2023-05-30T11:43:00Z</dcterms:modified>
</cp:coreProperties>
</file>