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1688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041BFF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27.12.2018р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продовження ТзОВ "Галицький шлях"  терміну оренди земельної ділянки на вул.Галицька,45  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041BFF" w:rsidRPr="00041BFF" w:rsidRDefault="00041BFF" w:rsidP="00041BFF">
      <w:pPr>
        <w:ind w:firstLine="720"/>
        <w:rPr>
          <w:sz w:val="28"/>
          <w:szCs w:val="28"/>
        </w:rPr>
      </w:pPr>
      <w:r w:rsidRPr="00041BFF">
        <w:rPr>
          <w:sz w:val="28"/>
          <w:szCs w:val="28"/>
        </w:rPr>
        <w:t>Керуючись Законом України «Про місцеве самоврядування в Україні», Законом України «Про оренду землі», Земельним кодексом України, «Порядком передачі в оренду земельних ділянок комунальної власності та нарахування орендної плати за землю у м.Винники», затвердженого рішенням 12-ї сесії Винниківської міської ради №1495 від 27.09.2018р., розглянувши заяву директора ТзОВ «Галицьки</w:t>
      </w:r>
      <w:r>
        <w:rPr>
          <w:sz w:val="28"/>
          <w:szCs w:val="28"/>
        </w:rPr>
        <w:t>й шлях» від 22.11.2018р.</w:t>
      </w:r>
      <w:r w:rsidRPr="00041BFF">
        <w:rPr>
          <w:sz w:val="28"/>
          <w:szCs w:val="28"/>
        </w:rPr>
        <w:t xml:space="preserve"> (вх. №2424/04-22/18, беручи до уваги Договір оренди землі від 17.04.2014р, укладений між Винниківською міською радою та ТзОВ «Галицький шлях», Винниківська міська рада </w:t>
      </w:r>
    </w:p>
    <w:p w:rsidR="00041BFF" w:rsidRPr="00041BFF" w:rsidRDefault="00041BFF" w:rsidP="00041BFF">
      <w:pPr>
        <w:rPr>
          <w:sz w:val="28"/>
          <w:szCs w:val="28"/>
        </w:rPr>
      </w:pPr>
    </w:p>
    <w:p w:rsidR="00041BFF" w:rsidRPr="00041BFF" w:rsidRDefault="00041BFF" w:rsidP="00041BFF">
      <w:pPr>
        <w:jc w:val="center"/>
        <w:rPr>
          <w:sz w:val="28"/>
          <w:szCs w:val="28"/>
        </w:rPr>
      </w:pPr>
      <w:r w:rsidRPr="00041BFF">
        <w:rPr>
          <w:sz w:val="28"/>
          <w:szCs w:val="28"/>
        </w:rPr>
        <w:t>В И Р І Ш И Л А :</w:t>
      </w:r>
    </w:p>
    <w:p w:rsidR="00041BFF" w:rsidRPr="00041BFF" w:rsidRDefault="00041BFF" w:rsidP="00041BFF">
      <w:pPr>
        <w:rPr>
          <w:sz w:val="28"/>
          <w:szCs w:val="28"/>
        </w:rPr>
      </w:pPr>
    </w:p>
    <w:p w:rsidR="00041BFF" w:rsidRPr="00041BFF" w:rsidRDefault="00041BFF" w:rsidP="00041BFF">
      <w:pPr>
        <w:rPr>
          <w:sz w:val="28"/>
          <w:szCs w:val="28"/>
        </w:rPr>
      </w:pPr>
      <w:r w:rsidRPr="00041BFF">
        <w:rPr>
          <w:sz w:val="28"/>
          <w:szCs w:val="28"/>
        </w:rPr>
        <w:t xml:space="preserve">1. Продовжити ТзОВ «Галицький шлях» на 5 (п’ять) років  термін оренди земельної ділянки площею 0,0121га (кадастровий номер </w:t>
      </w:r>
      <w:bookmarkStart w:id="1" w:name="_GoBack"/>
      <w:bookmarkEnd w:id="1"/>
      <w:r w:rsidRPr="00041BFF">
        <w:rPr>
          <w:sz w:val="28"/>
          <w:szCs w:val="28"/>
        </w:rPr>
        <w:t xml:space="preserve">4610160300:01:003:0060) для обслуговування кафе на вул.Галицькій,45 у м.Винники (код КВЦПЗ 03.08 - для будівництва та обслуговування об'єктів туристичної інфраструктури та закладів громадського харчування) за рахунок земель житлової та громадської забудови. </w:t>
      </w:r>
    </w:p>
    <w:p w:rsidR="00041BFF" w:rsidRPr="00041BFF" w:rsidRDefault="00041BFF" w:rsidP="00041BFF">
      <w:pPr>
        <w:rPr>
          <w:sz w:val="28"/>
          <w:szCs w:val="28"/>
        </w:rPr>
      </w:pPr>
      <w:r w:rsidRPr="00041BFF">
        <w:rPr>
          <w:sz w:val="28"/>
          <w:szCs w:val="28"/>
        </w:rPr>
        <w:t>2. ТзОВ «Галицький шлях»:</w:t>
      </w:r>
    </w:p>
    <w:p w:rsidR="00041BFF" w:rsidRPr="00041BFF" w:rsidRDefault="00041BFF" w:rsidP="00041BFF">
      <w:pPr>
        <w:rPr>
          <w:sz w:val="28"/>
          <w:szCs w:val="28"/>
        </w:rPr>
      </w:pPr>
      <w:r w:rsidRPr="00041BFF">
        <w:rPr>
          <w:sz w:val="28"/>
          <w:szCs w:val="28"/>
        </w:rPr>
        <w:t>2.1 У тримісячний термін укласти з Винниківською міською радою Договір оренди землі та зареєструвати його відповідно до Закону України “Про державну реєстрацію речових прав на нерухоме майно та їх обтяжень“.</w:t>
      </w:r>
    </w:p>
    <w:p w:rsidR="00041BFF" w:rsidRPr="00041BFF" w:rsidRDefault="00041BFF" w:rsidP="00041BFF">
      <w:pPr>
        <w:rPr>
          <w:sz w:val="28"/>
          <w:szCs w:val="28"/>
        </w:rPr>
      </w:pPr>
      <w:r w:rsidRPr="00041BFF">
        <w:rPr>
          <w:sz w:val="28"/>
          <w:szCs w:val="28"/>
        </w:rPr>
        <w:t>2.2. Забезпечити цілодобовий доступ до існуючих на території ділянки інженерних мереж для їх ремонту та обслуговування, дотримуватись правил використання земель в охоронній зоні згідно з вимогами інженерних служб міста і не чинити перешкод при будівництві нових.</w:t>
      </w:r>
    </w:p>
    <w:p w:rsidR="00041BFF" w:rsidRPr="00041BFF" w:rsidRDefault="00041BFF" w:rsidP="00041BFF">
      <w:pPr>
        <w:rPr>
          <w:sz w:val="28"/>
          <w:szCs w:val="28"/>
        </w:rPr>
      </w:pPr>
      <w:r w:rsidRPr="00041BFF">
        <w:rPr>
          <w:sz w:val="28"/>
          <w:szCs w:val="28"/>
        </w:rPr>
        <w:lastRenderedPageBreak/>
        <w:t>4. Рішення надіслати в Личаківську об'єднану податкову інспекцію Головного управління ДФС у Львівській області.</w:t>
      </w:r>
    </w:p>
    <w:p w:rsidR="00041BFF" w:rsidRPr="00041BFF" w:rsidRDefault="00041BFF" w:rsidP="00041BFF">
      <w:pPr>
        <w:rPr>
          <w:sz w:val="28"/>
          <w:szCs w:val="28"/>
        </w:rPr>
      </w:pPr>
    </w:p>
    <w:p w:rsidR="00041BFF" w:rsidRPr="00041BFF" w:rsidRDefault="00041BFF" w:rsidP="00041BFF">
      <w:pPr>
        <w:rPr>
          <w:sz w:val="28"/>
          <w:szCs w:val="28"/>
        </w:rPr>
      </w:pPr>
    </w:p>
    <w:p w:rsidR="00041BFF" w:rsidRPr="00041BFF" w:rsidRDefault="00041BFF" w:rsidP="00041BFF">
      <w:pPr>
        <w:rPr>
          <w:sz w:val="28"/>
          <w:szCs w:val="28"/>
        </w:rPr>
      </w:pPr>
      <w:r w:rsidRPr="00041BFF">
        <w:rPr>
          <w:sz w:val="28"/>
          <w:szCs w:val="28"/>
        </w:rPr>
        <w:t>Міський голова                                                                                               В. Квурт</w:t>
      </w: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42398" w:rsidRDefault="00042398">
      <w:r>
        <w:separator/>
      </w:r>
    </w:p>
  </w:endnote>
  <w:endnote w:type="continuationSeparator" w:id="0">
    <w:p w:rsidR="00042398" w:rsidRDefault="000423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42398" w:rsidRDefault="00042398">
      <w:r>
        <w:separator/>
      </w:r>
    </w:p>
  </w:footnote>
  <w:footnote w:type="continuationSeparator" w:id="0">
    <w:p w:rsidR="00042398" w:rsidRDefault="0004239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1BFF"/>
    <w:rsid w:val="0004239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9ED98A2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A1CEC9-B94A-4F20-8866-7716B7C3E1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73</TotalTime>
  <Pages>1</Pages>
  <Words>1371</Words>
  <Characters>783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2023-05-24T12:39:00Z</dcterms:modified>
</cp:coreProperties>
</file>