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1799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856E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  відведення земельної ділянки по зміні цільового   призначення гр.Гою В.І. для будівництва   та обслуговування будівель ринкової   інфраструктури по вул.Івасюка  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856EF" w:rsidRPr="00E856EF" w:rsidRDefault="00E856EF" w:rsidP="00E856EF">
      <w:pPr>
        <w:ind w:firstLine="720"/>
        <w:rPr>
          <w:sz w:val="28"/>
          <w:szCs w:val="28"/>
        </w:rPr>
      </w:pPr>
      <w:r w:rsidRPr="00E856EF">
        <w:rPr>
          <w:sz w:val="28"/>
          <w:szCs w:val="28"/>
        </w:rPr>
        <w:t>Розглянувши заяву гр.Гоя В.І., проект землеустрою щодо відведення земельної ділянки по зміні цільового призначення для будівництва та обслуговування будівель ринкової інфраструктури по вул.Івасюка у м.Винники  враховуючи витяг з Державного реєстру речових прав на нерухоме майно про реєстрацію права власності про земельну ділянку від 20.11.2018 №146050947, керуючись ст. 12, 20, 81, 118, 121, 122 Земельного кодексу України, Законом України "Про місцеве самоврядування в Україні", Винниківська міська рада –</w:t>
      </w:r>
    </w:p>
    <w:p w:rsidR="00E856EF" w:rsidRPr="00E856EF" w:rsidRDefault="00E856EF" w:rsidP="00E856EF">
      <w:pPr>
        <w:rPr>
          <w:sz w:val="28"/>
          <w:szCs w:val="28"/>
        </w:rPr>
      </w:pPr>
    </w:p>
    <w:p w:rsidR="00E856EF" w:rsidRPr="00E856EF" w:rsidRDefault="00E856EF" w:rsidP="00E856EF">
      <w:pPr>
        <w:jc w:val="center"/>
        <w:rPr>
          <w:sz w:val="28"/>
          <w:szCs w:val="28"/>
        </w:rPr>
      </w:pPr>
      <w:bookmarkStart w:id="1" w:name="_GoBack"/>
      <w:bookmarkEnd w:id="1"/>
      <w:r w:rsidRPr="00E856EF">
        <w:rPr>
          <w:sz w:val="28"/>
          <w:szCs w:val="28"/>
        </w:rPr>
        <w:t>В И Р І Ш И Л А :</w:t>
      </w:r>
    </w:p>
    <w:p w:rsidR="00E856EF" w:rsidRPr="00E856EF" w:rsidRDefault="00E856EF" w:rsidP="00E856EF">
      <w:pPr>
        <w:rPr>
          <w:sz w:val="28"/>
          <w:szCs w:val="28"/>
        </w:rPr>
      </w:pPr>
    </w:p>
    <w:p w:rsidR="00E856EF" w:rsidRPr="00E856EF" w:rsidRDefault="00E856EF" w:rsidP="00E856EF">
      <w:pPr>
        <w:rPr>
          <w:sz w:val="28"/>
          <w:szCs w:val="28"/>
        </w:rPr>
      </w:pPr>
      <w:r w:rsidRPr="00E856EF">
        <w:rPr>
          <w:sz w:val="28"/>
          <w:szCs w:val="28"/>
        </w:rPr>
        <w:t>1.</w:t>
      </w:r>
      <w:r w:rsidRPr="00E856EF">
        <w:rPr>
          <w:sz w:val="28"/>
          <w:szCs w:val="28"/>
        </w:rPr>
        <w:tab/>
        <w:t>Затвердити гр.Гою Володимиру Ігоровичу проект землеустрою щодо відведення земельної ділянки  (кадастровий номер 4610160300:06:001:0152) площею 0,1200 га по зміні цільового призначення для будівництва та обслуговування будівель ринкової інфраструктури по вул.Івасюка в м.Винники, перевівши її із земель сільськогосподарського призначення до земель громадської забудови.</w:t>
      </w:r>
    </w:p>
    <w:p w:rsidR="00E856EF" w:rsidRPr="00E856EF" w:rsidRDefault="00E856EF" w:rsidP="00E856EF">
      <w:pPr>
        <w:rPr>
          <w:sz w:val="28"/>
          <w:szCs w:val="28"/>
        </w:rPr>
      </w:pPr>
      <w:r w:rsidRPr="00E856EF">
        <w:rPr>
          <w:sz w:val="28"/>
          <w:szCs w:val="28"/>
        </w:rPr>
        <w:t>2.</w:t>
      </w:r>
      <w:r w:rsidRPr="00E856EF">
        <w:rPr>
          <w:sz w:val="28"/>
          <w:szCs w:val="28"/>
        </w:rPr>
        <w:tab/>
        <w:t>Затвердити розрахунок втрат сільськогосподарського виробництва у розмірі 10 228 грн (десять тисяч двісті двадцять вісім грн) згідно розрахунку №________</w:t>
      </w:r>
    </w:p>
    <w:p w:rsidR="00E856EF" w:rsidRPr="00E856EF" w:rsidRDefault="00E856EF" w:rsidP="00E856EF">
      <w:pPr>
        <w:rPr>
          <w:sz w:val="28"/>
          <w:szCs w:val="28"/>
        </w:rPr>
      </w:pPr>
      <w:r w:rsidRPr="00E856EF">
        <w:rPr>
          <w:sz w:val="28"/>
          <w:szCs w:val="28"/>
        </w:rPr>
        <w:t>3.</w:t>
      </w:r>
      <w:r w:rsidRPr="00E856EF">
        <w:rPr>
          <w:sz w:val="28"/>
          <w:szCs w:val="28"/>
        </w:rPr>
        <w:tab/>
        <w:t>Гр.Гою Володимиру Ігоровичу 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обтяжень».</w:t>
      </w:r>
    </w:p>
    <w:p w:rsidR="00E856EF" w:rsidRPr="00E856EF" w:rsidRDefault="00E856EF" w:rsidP="00E856EF">
      <w:pPr>
        <w:rPr>
          <w:sz w:val="28"/>
          <w:szCs w:val="28"/>
        </w:rPr>
      </w:pPr>
      <w:r w:rsidRPr="00E856EF">
        <w:rPr>
          <w:sz w:val="28"/>
          <w:szCs w:val="28"/>
        </w:rPr>
        <w:lastRenderedPageBreak/>
        <w:t>3.</w:t>
      </w:r>
      <w:r w:rsidRPr="00E856EF">
        <w:rPr>
          <w:sz w:val="28"/>
          <w:szCs w:val="28"/>
        </w:rPr>
        <w:tab/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E856EF" w:rsidRPr="00E856EF" w:rsidRDefault="00E856EF" w:rsidP="00E856EF">
      <w:pPr>
        <w:rPr>
          <w:sz w:val="28"/>
          <w:szCs w:val="28"/>
        </w:rPr>
      </w:pPr>
      <w:r w:rsidRPr="00E856EF">
        <w:rPr>
          <w:sz w:val="28"/>
          <w:szCs w:val="28"/>
        </w:rPr>
        <w:t>4.</w:t>
      </w:r>
      <w:r w:rsidRPr="00E856EF">
        <w:rPr>
          <w:sz w:val="28"/>
          <w:szCs w:val="28"/>
        </w:rPr>
        <w:tab/>
        <w:t xml:space="preserve">Рішення надіслати в Личаківську об'єднану податкову інспекцію Головного управління ДФС у Львівській області. </w:t>
      </w:r>
    </w:p>
    <w:p w:rsidR="00E856EF" w:rsidRPr="00E856EF" w:rsidRDefault="00E856EF" w:rsidP="00E856EF">
      <w:pPr>
        <w:rPr>
          <w:sz w:val="28"/>
          <w:szCs w:val="28"/>
        </w:rPr>
      </w:pPr>
    </w:p>
    <w:p w:rsidR="00E856EF" w:rsidRPr="00E856EF" w:rsidRDefault="00E856EF" w:rsidP="00E856EF">
      <w:pPr>
        <w:rPr>
          <w:sz w:val="28"/>
          <w:szCs w:val="28"/>
        </w:rPr>
      </w:pPr>
    </w:p>
    <w:p w:rsidR="00E856EF" w:rsidRPr="00E856EF" w:rsidRDefault="00E856EF" w:rsidP="00E856EF">
      <w:pPr>
        <w:rPr>
          <w:sz w:val="28"/>
          <w:szCs w:val="28"/>
        </w:rPr>
      </w:pPr>
    </w:p>
    <w:p w:rsidR="00213958" w:rsidRPr="006F2805" w:rsidRDefault="00E856EF" w:rsidP="00E856EF">
      <w:pPr>
        <w:rPr>
          <w:sz w:val="28"/>
          <w:szCs w:val="28"/>
        </w:rPr>
      </w:pPr>
      <w:r w:rsidRPr="00E856EF">
        <w:rPr>
          <w:sz w:val="28"/>
          <w:szCs w:val="28"/>
        </w:rPr>
        <w:t>Міський голова</w:t>
      </w:r>
      <w:r w:rsidRPr="00E856EF">
        <w:rPr>
          <w:sz w:val="28"/>
          <w:szCs w:val="28"/>
        </w:rPr>
        <w:tab/>
      </w:r>
      <w:r w:rsidRPr="00E856EF">
        <w:rPr>
          <w:sz w:val="28"/>
          <w:szCs w:val="28"/>
        </w:rPr>
        <w:tab/>
      </w:r>
      <w:r w:rsidRPr="00E856EF">
        <w:rPr>
          <w:sz w:val="28"/>
          <w:szCs w:val="28"/>
        </w:rPr>
        <w:tab/>
        <w:t xml:space="preserve">           </w:t>
      </w:r>
      <w:r w:rsidRPr="00E856EF">
        <w:rPr>
          <w:sz w:val="28"/>
          <w:szCs w:val="28"/>
        </w:rPr>
        <w:tab/>
      </w:r>
      <w:r w:rsidRPr="00E856EF">
        <w:rPr>
          <w:sz w:val="28"/>
          <w:szCs w:val="28"/>
        </w:rPr>
        <w:tab/>
        <w:t xml:space="preserve">    </w:t>
      </w:r>
      <w:r w:rsidRPr="00E856EF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2AD" w:rsidRDefault="005C12AD">
      <w:r>
        <w:separator/>
      </w:r>
    </w:p>
  </w:endnote>
  <w:endnote w:type="continuationSeparator" w:id="0">
    <w:p w:rsidR="005C12AD" w:rsidRDefault="005C1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2AD" w:rsidRDefault="005C12AD">
      <w:r>
        <w:separator/>
      </w:r>
    </w:p>
  </w:footnote>
  <w:footnote w:type="continuationSeparator" w:id="0">
    <w:p w:rsidR="005C12AD" w:rsidRDefault="005C12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12AD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856EF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84DD5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5C681-A9F4-4CD2-A8E9-DCD05DD76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1419</Words>
  <Characters>809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2023-06-06T12:55:00Z</dcterms:modified>
</cp:coreProperties>
</file>