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B0BE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ставок та пільг   із сплати земельного податку  на 2020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B0BE5" w:rsidRPr="00CB0BE5" w:rsidRDefault="00CB0BE5" w:rsidP="00CB0BE5">
      <w:pPr>
        <w:rPr>
          <w:sz w:val="28"/>
          <w:szCs w:val="28"/>
        </w:rPr>
      </w:pPr>
      <w:r w:rsidRPr="00CB0BE5">
        <w:rPr>
          <w:sz w:val="28"/>
          <w:szCs w:val="28"/>
        </w:rPr>
        <w:t>Код згідно з КОАТУУ 4610160300</w:t>
      </w:r>
    </w:p>
    <w:p w:rsidR="00CB0BE5" w:rsidRPr="00CB0BE5" w:rsidRDefault="00CB0BE5" w:rsidP="00CB0BE5">
      <w:pPr>
        <w:rPr>
          <w:sz w:val="28"/>
          <w:szCs w:val="28"/>
        </w:rPr>
      </w:pPr>
    </w:p>
    <w:p w:rsidR="00CB0BE5" w:rsidRPr="00CB0BE5" w:rsidRDefault="00CB0BE5" w:rsidP="00CB0BE5">
      <w:pPr>
        <w:rPr>
          <w:sz w:val="28"/>
          <w:szCs w:val="28"/>
        </w:rPr>
      </w:pPr>
    </w:p>
    <w:p w:rsidR="00CB0BE5" w:rsidRPr="00CB0BE5" w:rsidRDefault="00CB0BE5" w:rsidP="00CB0BE5">
      <w:pPr>
        <w:ind w:firstLine="720"/>
        <w:rPr>
          <w:sz w:val="28"/>
          <w:szCs w:val="28"/>
        </w:rPr>
      </w:pPr>
      <w:r w:rsidRPr="00CB0BE5">
        <w:rPr>
          <w:sz w:val="28"/>
          <w:szCs w:val="28"/>
        </w:rPr>
        <w:t>Керуючись абзацами другим і третім пункту 284.1 статті 284 Податкового кодексу України та пунктом 24 частини першої статті 26 Закону України «Про місцеве самоврядування в Україні», Винниківська міська рада</w:t>
      </w:r>
    </w:p>
    <w:p w:rsidR="00CB0BE5" w:rsidRPr="00CB0BE5" w:rsidRDefault="00CB0BE5" w:rsidP="00CB0BE5">
      <w:pPr>
        <w:rPr>
          <w:sz w:val="28"/>
          <w:szCs w:val="28"/>
        </w:rPr>
      </w:pPr>
    </w:p>
    <w:p w:rsidR="00CB0BE5" w:rsidRPr="00CB0BE5" w:rsidRDefault="00CB0BE5" w:rsidP="00CB0BE5">
      <w:pPr>
        <w:ind w:left="3600" w:firstLine="720"/>
        <w:rPr>
          <w:sz w:val="28"/>
          <w:szCs w:val="28"/>
        </w:rPr>
      </w:pPr>
      <w:r w:rsidRPr="00CB0BE5">
        <w:rPr>
          <w:sz w:val="28"/>
          <w:szCs w:val="28"/>
        </w:rPr>
        <w:t>вирішила:</w:t>
      </w:r>
    </w:p>
    <w:p w:rsidR="00CB0BE5" w:rsidRPr="00CB0BE5" w:rsidRDefault="00CB0BE5" w:rsidP="00CB0BE5">
      <w:pPr>
        <w:rPr>
          <w:sz w:val="28"/>
          <w:szCs w:val="28"/>
        </w:rPr>
      </w:pPr>
    </w:p>
    <w:p w:rsidR="00CB0BE5" w:rsidRPr="00CB0BE5" w:rsidRDefault="00CB0BE5" w:rsidP="00CB0BE5">
      <w:pPr>
        <w:rPr>
          <w:sz w:val="28"/>
          <w:szCs w:val="28"/>
        </w:rPr>
      </w:pPr>
      <w:r w:rsidRPr="00CB0BE5">
        <w:rPr>
          <w:sz w:val="28"/>
          <w:szCs w:val="28"/>
        </w:rPr>
        <w:t>1. Встановити на території  Винниківської міської ради:</w:t>
      </w:r>
    </w:p>
    <w:p w:rsidR="00CB0BE5" w:rsidRPr="00CB0BE5" w:rsidRDefault="00CB0BE5" w:rsidP="00CB0BE5">
      <w:pPr>
        <w:rPr>
          <w:sz w:val="28"/>
          <w:szCs w:val="28"/>
        </w:rPr>
      </w:pPr>
      <w:r w:rsidRPr="00CB0BE5">
        <w:rPr>
          <w:sz w:val="28"/>
          <w:szCs w:val="28"/>
        </w:rPr>
        <w:t>1) ставки земельного податку згідно з додатком 1;</w:t>
      </w:r>
    </w:p>
    <w:p w:rsidR="00CB0BE5" w:rsidRPr="00CB0BE5" w:rsidRDefault="00CB0BE5" w:rsidP="00CB0BE5">
      <w:pPr>
        <w:rPr>
          <w:sz w:val="28"/>
          <w:szCs w:val="28"/>
        </w:rPr>
      </w:pPr>
      <w:r w:rsidRPr="00CB0BE5">
        <w:rPr>
          <w:sz w:val="28"/>
          <w:szCs w:val="28"/>
        </w:rPr>
        <w:t>2) пільги для фізичних та юридичних осіб, надані відповідно до пункту 284.1 статті 284 Податкового кодексу України, за переліком згідно з додатком 2.</w:t>
      </w:r>
    </w:p>
    <w:p w:rsidR="00CB0BE5" w:rsidRPr="00CB0BE5" w:rsidRDefault="00CB0BE5" w:rsidP="00CB0BE5">
      <w:pPr>
        <w:rPr>
          <w:sz w:val="28"/>
          <w:szCs w:val="28"/>
        </w:rPr>
      </w:pPr>
      <w:r w:rsidRPr="00CB0BE5">
        <w:rPr>
          <w:sz w:val="28"/>
          <w:szCs w:val="28"/>
        </w:rPr>
        <w:t>2. Оприлюднити рішення в засобах масової інформації та на офіційному веб-сайті Винниківської міської ради.</w:t>
      </w:r>
    </w:p>
    <w:p w:rsidR="00CB0BE5" w:rsidRPr="00CB0BE5" w:rsidRDefault="00CB0BE5" w:rsidP="00CB0BE5">
      <w:pPr>
        <w:rPr>
          <w:sz w:val="28"/>
          <w:szCs w:val="28"/>
        </w:rPr>
      </w:pPr>
      <w:r w:rsidRPr="00CB0BE5">
        <w:rPr>
          <w:sz w:val="28"/>
          <w:szCs w:val="28"/>
        </w:rPr>
        <w:t>3. Контроль за виконанням рішення покласти на відділ фінансів та економіки.</w:t>
      </w:r>
    </w:p>
    <w:p w:rsidR="00CB0BE5" w:rsidRPr="00CB0BE5" w:rsidRDefault="00CB0BE5" w:rsidP="00CB0BE5">
      <w:pPr>
        <w:rPr>
          <w:sz w:val="28"/>
          <w:szCs w:val="28"/>
        </w:rPr>
      </w:pPr>
      <w:r w:rsidRPr="00CB0BE5">
        <w:rPr>
          <w:sz w:val="28"/>
          <w:szCs w:val="28"/>
        </w:rPr>
        <w:t>4. Рішення набирає чинності з 01.01.2020 р.</w:t>
      </w:r>
    </w:p>
    <w:p w:rsidR="00CB0BE5" w:rsidRPr="00CB0BE5" w:rsidRDefault="00CB0BE5" w:rsidP="00CB0BE5">
      <w:pPr>
        <w:rPr>
          <w:sz w:val="28"/>
          <w:szCs w:val="28"/>
        </w:rPr>
      </w:pPr>
    </w:p>
    <w:p w:rsidR="00CB0BE5" w:rsidRPr="00CB0BE5" w:rsidRDefault="00CB0BE5" w:rsidP="00CB0BE5">
      <w:pPr>
        <w:rPr>
          <w:sz w:val="28"/>
          <w:szCs w:val="28"/>
        </w:rPr>
      </w:pPr>
    </w:p>
    <w:p w:rsidR="00CB0BE5" w:rsidRPr="00CB0BE5" w:rsidRDefault="00CB0BE5" w:rsidP="00CB0BE5">
      <w:pPr>
        <w:rPr>
          <w:sz w:val="28"/>
          <w:szCs w:val="28"/>
        </w:rPr>
      </w:pPr>
    </w:p>
    <w:p w:rsidR="00213958" w:rsidRPr="006F2805" w:rsidRDefault="00CB0BE5" w:rsidP="00CB0BE5">
      <w:pPr>
        <w:rPr>
          <w:sz w:val="28"/>
          <w:szCs w:val="28"/>
        </w:rPr>
      </w:pPr>
      <w:r w:rsidRPr="00CB0BE5">
        <w:rPr>
          <w:sz w:val="28"/>
          <w:szCs w:val="28"/>
        </w:rPr>
        <w:t xml:space="preserve">Міський голова </w:t>
      </w:r>
      <w:bookmarkStart w:id="1" w:name="_GoBack"/>
      <w:bookmarkEnd w:id="1"/>
      <w:r w:rsidRPr="00CB0BE5">
        <w:rPr>
          <w:sz w:val="28"/>
          <w:szCs w:val="28"/>
        </w:rPr>
        <w:t xml:space="preserve">                                                                  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1CC" w:rsidRDefault="00B671CC">
      <w:r>
        <w:separator/>
      </w:r>
    </w:p>
  </w:endnote>
  <w:endnote w:type="continuationSeparator" w:id="0">
    <w:p w:rsidR="00B671CC" w:rsidRDefault="00B67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1CC" w:rsidRDefault="00B671CC">
      <w:r>
        <w:separator/>
      </w:r>
    </w:p>
  </w:footnote>
  <w:footnote w:type="continuationSeparator" w:id="0">
    <w:p w:rsidR="00B671CC" w:rsidRDefault="00B671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671CC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0BE5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A010F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25713-3E67-41D7-AABC-F619E25E9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797</Words>
  <Characters>455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2023-06-12T11:16:00Z</dcterms:modified>
</cp:coreProperties>
</file>