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1899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C142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20.06.2019р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проведення експертної грошової  оцінки земельної ділянки несільськогосподарського  призначення, що підлягає продажу гр.Николишин М.Б.   на вул.Галицькій,57-а/1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C1424" w:rsidRPr="00AC1424" w:rsidRDefault="00AC1424" w:rsidP="00AC1424">
      <w:pPr>
        <w:ind w:firstLine="720"/>
        <w:rPr>
          <w:sz w:val="28"/>
          <w:szCs w:val="28"/>
        </w:rPr>
      </w:pPr>
      <w:r w:rsidRPr="00AC1424">
        <w:rPr>
          <w:sz w:val="28"/>
          <w:szCs w:val="28"/>
        </w:rPr>
        <w:t xml:space="preserve">Розглянувши звернення гр.Николишин М.Б. від 07.05.2019р. №1008/04-18/35 з проханням надати дозвіл на проведення експертної грошової оцінки на продаж земельної ділянки площею 0,0164га для обслуговування книгарні-гуртівні, враховуючи згоду на укладання договору про сплату авансового внеску в рахунок оплати ціни земельної ділянки, подані документи, Керуючись ст.144 Конституції України, ст.127, 128 Земельного кодексу України, Законом України «Про місцеве самоврядування в Україні» постановою Кабінету Міністрів України від 22.04.2009 № 381 «Про затвердження Порядку здійснення розрахунків з розстроченням платежу за придбання земельної ділянки державної та комунальної власності» (зі змінами), Винниківська міська рада </w:t>
      </w:r>
    </w:p>
    <w:p w:rsidR="00AC1424" w:rsidRPr="00AC1424" w:rsidRDefault="00AC1424" w:rsidP="00AC1424">
      <w:pPr>
        <w:jc w:val="center"/>
        <w:rPr>
          <w:sz w:val="28"/>
          <w:szCs w:val="28"/>
        </w:rPr>
      </w:pPr>
      <w:r w:rsidRPr="00AC1424">
        <w:rPr>
          <w:sz w:val="28"/>
          <w:szCs w:val="28"/>
        </w:rPr>
        <w:t>В И Р І Ш И Л А :</w:t>
      </w:r>
    </w:p>
    <w:p w:rsidR="00AC1424" w:rsidRPr="00AC1424" w:rsidRDefault="00AC1424" w:rsidP="00AC1424">
      <w:pPr>
        <w:rPr>
          <w:sz w:val="28"/>
          <w:szCs w:val="28"/>
        </w:rPr>
      </w:pPr>
    </w:p>
    <w:p w:rsidR="00AC1424" w:rsidRPr="00AC1424" w:rsidRDefault="00AC1424" w:rsidP="00AC1424">
      <w:pPr>
        <w:rPr>
          <w:sz w:val="28"/>
          <w:szCs w:val="28"/>
        </w:rPr>
      </w:pPr>
      <w:r w:rsidRPr="00AC1424">
        <w:rPr>
          <w:sz w:val="28"/>
          <w:szCs w:val="28"/>
        </w:rPr>
        <w:t>1. Затвердити земельну ділянку несільськогосподарського призначення площею 0,0125га на вул.Галицькій,57-а/1 (до червоних ліній вулиці) для продажу гр.Николишин Марті Богданівні за рахунок земель житлової та громадської забудови  для обслуговування книгарні-гуртівні.</w:t>
      </w:r>
    </w:p>
    <w:p w:rsidR="00AC1424" w:rsidRPr="00AC1424" w:rsidRDefault="00AC1424" w:rsidP="00AC1424">
      <w:pPr>
        <w:rPr>
          <w:sz w:val="28"/>
          <w:szCs w:val="28"/>
        </w:rPr>
      </w:pPr>
      <w:r w:rsidRPr="00AC1424">
        <w:rPr>
          <w:sz w:val="28"/>
          <w:szCs w:val="28"/>
        </w:rPr>
        <w:t>2.Надати дозвіл на проведення експертної грошової оцінки земельної ділянки під приватизованими об’єктами нерухомості площею 0,0125га на вул.Галицькій,57-а/1 що підлягає продажу гр.Николишин М.Б..</w:t>
      </w:r>
    </w:p>
    <w:p w:rsidR="00AC1424" w:rsidRPr="00AC1424" w:rsidRDefault="00AC1424" w:rsidP="00AC1424">
      <w:pPr>
        <w:rPr>
          <w:sz w:val="28"/>
          <w:szCs w:val="28"/>
        </w:rPr>
      </w:pPr>
      <w:r w:rsidRPr="00AC1424">
        <w:rPr>
          <w:sz w:val="28"/>
          <w:szCs w:val="28"/>
        </w:rPr>
        <w:t xml:space="preserve">3.Надати дозвіл гр.Николишин М.Б. на виготовлення технічної документації із землеустрою щодо поділу та об’єднання земельної ділянки на </w:t>
      </w:r>
      <w:r w:rsidRPr="00AC1424">
        <w:rPr>
          <w:sz w:val="28"/>
          <w:szCs w:val="28"/>
        </w:rPr>
        <w:lastRenderedPageBreak/>
        <w:t>вул.Галицькій,57-а/1 (для обслуговування книгарні-гуртівні) у м.Винники у відповідності до вищевказаної площі земельної ділянки.</w:t>
      </w:r>
    </w:p>
    <w:p w:rsidR="00AC1424" w:rsidRPr="00AC1424" w:rsidRDefault="00AC1424" w:rsidP="00AC1424">
      <w:pPr>
        <w:rPr>
          <w:sz w:val="28"/>
          <w:szCs w:val="28"/>
        </w:rPr>
      </w:pPr>
      <w:r w:rsidRPr="00AC1424">
        <w:rPr>
          <w:sz w:val="28"/>
          <w:szCs w:val="28"/>
        </w:rPr>
        <w:t>3. Громадянці Николишин М.Б. укласти з Винниківською міською радою договір про оплату авансового внеску в рахунок оплати ціни земельної ділянки на вул.Галицькій,57-в/1, що становить 20 відсотків від нормативної грошової оцінки, та сплатити авансовий внесок у сумі 32510,50 (тридцять дві тисячі п’ятсот десять) грн. 50 коп. протягом 10-ти робочих днів з дня підписання договору.</w:t>
      </w:r>
    </w:p>
    <w:p w:rsidR="00AC1424" w:rsidRPr="00AC1424" w:rsidRDefault="00AC1424" w:rsidP="00AC1424">
      <w:pPr>
        <w:rPr>
          <w:sz w:val="28"/>
          <w:szCs w:val="28"/>
        </w:rPr>
      </w:pPr>
      <w:r w:rsidRPr="00AC1424">
        <w:rPr>
          <w:sz w:val="28"/>
          <w:szCs w:val="28"/>
        </w:rPr>
        <w:t>4. Виконкому Винниківської міської ради після отримання авансового внеску визначити суб’єкта оціночної діяльності для виготовлення експертної грошової оцінки земельної ділянки.</w:t>
      </w:r>
    </w:p>
    <w:p w:rsidR="00AC1424" w:rsidRPr="00AC1424" w:rsidRDefault="00AC1424" w:rsidP="00AC1424">
      <w:pPr>
        <w:rPr>
          <w:sz w:val="28"/>
          <w:szCs w:val="28"/>
        </w:rPr>
      </w:pPr>
    </w:p>
    <w:p w:rsidR="00AC1424" w:rsidRPr="00AC1424" w:rsidRDefault="00AC1424" w:rsidP="00AC1424">
      <w:pPr>
        <w:rPr>
          <w:sz w:val="28"/>
          <w:szCs w:val="28"/>
        </w:rPr>
      </w:pPr>
    </w:p>
    <w:p w:rsidR="00AC1424" w:rsidRPr="00AC1424" w:rsidRDefault="00AC1424" w:rsidP="00AC1424">
      <w:pPr>
        <w:rPr>
          <w:sz w:val="28"/>
          <w:szCs w:val="28"/>
        </w:rPr>
      </w:pPr>
      <w:r w:rsidRPr="00AC1424">
        <w:rPr>
          <w:sz w:val="28"/>
          <w:szCs w:val="28"/>
        </w:rPr>
        <w:t xml:space="preserve">Міський голова                          </w:t>
      </w:r>
      <w:bookmarkStart w:id="1" w:name="_GoBack"/>
      <w:bookmarkEnd w:id="1"/>
      <w:r w:rsidRPr="00AC1424">
        <w:rPr>
          <w:sz w:val="28"/>
          <w:szCs w:val="28"/>
        </w:rPr>
        <w:t xml:space="preserve">                                                       В. Квурт</w:t>
      </w:r>
    </w:p>
    <w:p w:rsidR="00AC1424" w:rsidRPr="00AC1424" w:rsidRDefault="00AC1424" w:rsidP="00AC1424">
      <w:pPr>
        <w:rPr>
          <w:sz w:val="28"/>
          <w:szCs w:val="28"/>
        </w:rPr>
      </w:pPr>
    </w:p>
    <w:p w:rsidR="00AC1424" w:rsidRPr="00AC1424" w:rsidRDefault="00AC1424" w:rsidP="00AC1424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D22" w:rsidRDefault="00BC5D22">
      <w:r>
        <w:separator/>
      </w:r>
    </w:p>
  </w:endnote>
  <w:endnote w:type="continuationSeparator" w:id="0">
    <w:p w:rsidR="00BC5D22" w:rsidRDefault="00BC5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D22" w:rsidRDefault="00BC5D22">
      <w:r>
        <w:separator/>
      </w:r>
    </w:p>
  </w:footnote>
  <w:footnote w:type="continuationSeparator" w:id="0">
    <w:p w:rsidR="00BC5D22" w:rsidRDefault="00BC5D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C1424"/>
    <w:rsid w:val="00AD22C5"/>
    <w:rsid w:val="00AE7596"/>
    <w:rsid w:val="00B03460"/>
    <w:rsid w:val="00B45B11"/>
    <w:rsid w:val="00B772B4"/>
    <w:rsid w:val="00B82B9B"/>
    <w:rsid w:val="00B92F91"/>
    <w:rsid w:val="00BC5D22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F539F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9952C-0D15-4DDC-AFF5-46CF02D5E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1701</Words>
  <Characters>970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2023-06-13T08:00:00Z</dcterms:modified>
</cp:coreProperties>
</file>