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22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223A" w:rsidRPr="00BC223A" w:rsidRDefault="00BC223A" w:rsidP="00BC223A">
      <w:pPr>
        <w:ind w:firstLine="720"/>
        <w:rPr>
          <w:sz w:val="28"/>
          <w:szCs w:val="28"/>
        </w:rPr>
      </w:pPr>
      <w:r w:rsidRPr="00BC223A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рішення №782 Львівської обласної ради «Про Програму соціально-економічного та культурного розвитку Львівської області на 2019 рік», додаток №3 до Програми, рішення Виконавчого комітету Львівської міської ради №243 від 22.03.2019 року «Про внесення змін до бюджету м. Львова на 2019 рік», рішення Винниківської міської ради №1611 від 6.12.2018р. «Про затвердження програм соціально-економічного розвитку міста Винники на 2019 рік», рішення Винниківської міської ради №1719 від 31.01.2019р. «Програми здійснення ефективних заходів щодо попередження злочинів серед осіб, звільнених з місць позбавлення волі та осіб, засуджених до покарання, не пов’язаних з позбавленням волі на 2019-2021 роки.»  Винниківська міська рада</w:t>
      </w:r>
    </w:p>
    <w:p w:rsidR="00BC223A" w:rsidRDefault="00BC223A" w:rsidP="00BC223A">
      <w:pPr>
        <w:jc w:val="center"/>
        <w:rPr>
          <w:sz w:val="28"/>
          <w:szCs w:val="28"/>
        </w:rPr>
      </w:pPr>
    </w:p>
    <w:p w:rsidR="00BC223A" w:rsidRPr="00BC223A" w:rsidRDefault="00BC223A" w:rsidP="00BC223A">
      <w:pPr>
        <w:jc w:val="center"/>
        <w:rPr>
          <w:sz w:val="28"/>
          <w:szCs w:val="28"/>
        </w:rPr>
      </w:pPr>
      <w:r w:rsidRPr="00BC223A">
        <w:rPr>
          <w:sz w:val="28"/>
          <w:szCs w:val="28"/>
        </w:rPr>
        <w:t>ВИРІШИЛА:</w:t>
      </w:r>
    </w:p>
    <w:p w:rsidR="00BC223A" w:rsidRPr="00BC223A" w:rsidRDefault="00BC223A" w:rsidP="00BC223A">
      <w:pPr>
        <w:rPr>
          <w:sz w:val="28"/>
          <w:szCs w:val="28"/>
        </w:rPr>
      </w:pP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1.Враховуючи Бюджетний Кодекс України надати згоду на отримання коштів у вигляді  міжбюджетного трансферту(субвенції) у сумі 1 344 845,00 (Один мільйон триста сорок чотири тисячі вісімсот сорок п’ять ) гривень 00 коп. у спеціальний фонд міського бюджету міста Винники на 2019 рік на проведення електромереж кварталу індивідуальної забудови для учасників АТО в районі Кільцевої дороги м. Винники.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2. Враховуючи Бюджетний Кодекс України надати кошти у вигляді  міжбюджетного трансферту(субвенції) у сумі 277 000,00 (Двісті сімдесят сім тисяч ) гривень 00 коп. у спеціальний фонд обласного бюджету Львівської області на 2019 рік: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lastRenderedPageBreak/>
        <w:t xml:space="preserve">     - Придбання обладнання для облаштування STEM-класу (класу робототехніки) у КЗ ЛОР «Винниківська загальноосвітня санаторна школа-інтернат І-ІІІ ступенів»- 127,000 тис. грн.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    - Інноваційні технології в сучасній експозиції» (Придбання обладнання для облаштування експозиційних залів КЗ ЛОР «Історико-краєзнавчий музей» у м. Винники, вул. Галицька 26) - 150,000 тис. грн.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3. Враховуючи Бюджетний Кодекс України надати кошти у вигляді міжбюджетного трансферту (субвенції) у сумі 20 000,00 (Двадцять тисяч) гривень 00 коп. для державної установи Центру пробації у Львівській області (Личак.р-ний відділ з питань пробації) за цільовим призначенням на реалізацію Програми здійснення ефективних заходів щодо попередження злочинів серед осіб, звільнених з місць позбавлення волі та осіб, засуджених до покарання, не пов’язаних з позбавленням волі на 2019-2021 роки.»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4.Доручити міському голові міста Винники укласти угоди(договори) про надання субвенції.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5. Збільшити асигнування загального фонду на 2019 рік в сумі 100 000 гривень за рахунок  вільного залишку, який склався станом на 01.01.2019 року за КПКВК 0219800 «Субвенція з місцевого бюджету державному бюджету на виконання програм соціально-економічного розвитку регіонів»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6.Внести зміни до доходів міського бюджету м.Винники на 2019рік /додаток №1,№1-1,№1-2.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7. Внести зміни до розподілу видатків міського бюджету м.Винники на 2019 рік  /додаток   №2/.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8. Внести зміни до переліку місцевих (регіональних) програм до бюджету м.Винники на 2019 рік/додаток№3/.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9. Затвердити уточнений перелік місцевих (регіональних) програм до бюджету м.Винники  на 2019 рік /додаток№4/.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10. Внести зміни до фінансування міського бюджету м.Винники на 2019 рік /додаток №5/.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11.  Внести зміни до «Розподілу коштів бюджету розвитку за об’єктами у 2019 році /додаток №6/.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>12.  Затвердити уточнений «розподіл коштів бюджету розвитку за об’єктами у 2019 році»/ додаток №7/.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13.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 </w:t>
      </w:r>
    </w:p>
    <w:p w:rsidR="00BC223A" w:rsidRPr="00BC223A" w:rsidRDefault="00BC223A" w:rsidP="00BC223A">
      <w:pPr>
        <w:rPr>
          <w:sz w:val="28"/>
          <w:szCs w:val="28"/>
        </w:rPr>
      </w:pPr>
      <w:r w:rsidRPr="00BC223A">
        <w:rPr>
          <w:sz w:val="28"/>
          <w:szCs w:val="28"/>
        </w:rPr>
        <w:t xml:space="preserve">Міський голова       </w:t>
      </w:r>
      <w:r w:rsidRPr="00BC223A">
        <w:rPr>
          <w:sz w:val="28"/>
          <w:szCs w:val="28"/>
        </w:rPr>
        <w:tab/>
      </w:r>
      <w:bookmarkStart w:id="1" w:name="_GoBack"/>
      <w:bookmarkEnd w:id="1"/>
      <w:r w:rsidRPr="00BC223A">
        <w:rPr>
          <w:sz w:val="28"/>
          <w:szCs w:val="28"/>
        </w:rPr>
        <w:t xml:space="preserve">                    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A90" w:rsidRDefault="00335A90">
      <w:r>
        <w:separator/>
      </w:r>
    </w:p>
  </w:endnote>
  <w:endnote w:type="continuationSeparator" w:id="0">
    <w:p w:rsidR="00335A90" w:rsidRDefault="0033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A90" w:rsidRDefault="00335A90">
      <w:r>
        <w:separator/>
      </w:r>
    </w:p>
  </w:footnote>
  <w:footnote w:type="continuationSeparator" w:id="0">
    <w:p w:rsidR="00335A90" w:rsidRDefault="00335A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A9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223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C03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5A3F8-C63B-4B24-AAF1-090A5FB04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2666</Words>
  <Characters>1520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2023-06-01T12:30:00Z</dcterms:modified>
</cp:coreProperties>
</file>