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A4E7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 міської ради від 20.06.2019р. №1900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A4E7A" w:rsidRPr="008A4E7A" w:rsidRDefault="008A4E7A" w:rsidP="008A4E7A">
      <w:pPr>
        <w:ind w:firstLine="720"/>
        <w:rPr>
          <w:sz w:val="28"/>
          <w:szCs w:val="28"/>
        </w:rPr>
      </w:pPr>
      <w:r w:rsidRPr="008A4E7A">
        <w:rPr>
          <w:sz w:val="28"/>
          <w:szCs w:val="28"/>
        </w:rPr>
        <w:t xml:space="preserve">Розглянувши рішення 15-ї сесії Винниківської міської ради від 20.06.2019р. №1900, керуючись Конституцією України, ст.127, 128 Земельного кодексу України, Законом України "Про місцеве самоврядування в Україні", Винниківська міська рада </w:t>
      </w:r>
    </w:p>
    <w:p w:rsidR="008A4E7A" w:rsidRPr="008A4E7A" w:rsidRDefault="008A4E7A" w:rsidP="008A4E7A">
      <w:pPr>
        <w:rPr>
          <w:sz w:val="28"/>
          <w:szCs w:val="28"/>
        </w:rPr>
      </w:pPr>
    </w:p>
    <w:p w:rsidR="008A4E7A" w:rsidRDefault="008A4E7A" w:rsidP="008A4E7A">
      <w:pPr>
        <w:jc w:val="center"/>
        <w:rPr>
          <w:sz w:val="28"/>
          <w:szCs w:val="28"/>
        </w:rPr>
      </w:pPr>
      <w:r w:rsidRPr="008A4E7A">
        <w:rPr>
          <w:sz w:val="28"/>
          <w:szCs w:val="28"/>
        </w:rPr>
        <w:t>ВИРІШИЛА:</w:t>
      </w:r>
    </w:p>
    <w:p w:rsidR="008A4E7A" w:rsidRPr="008A4E7A" w:rsidRDefault="008A4E7A" w:rsidP="008A4E7A">
      <w:pPr>
        <w:jc w:val="center"/>
        <w:rPr>
          <w:sz w:val="28"/>
          <w:szCs w:val="28"/>
        </w:rPr>
      </w:pPr>
    </w:p>
    <w:p w:rsidR="008A4E7A" w:rsidRPr="008A4E7A" w:rsidRDefault="008A4E7A" w:rsidP="008A4E7A">
      <w:pPr>
        <w:rPr>
          <w:sz w:val="28"/>
          <w:szCs w:val="28"/>
        </w:rPr>
      </w:pPr>
      <w:r w:rsidRPr="008A4E7A">
        <w:rPr>
          <w:sz w:val="28"/>
          <w:szCs w:val="28"/>
        </w:rPr>
        <w:t>Внести зміни в п.2 рішення 15-ї сесії Винниківської міської ради від 20.06.2019р. №1900 «Про надання дозволу на проведення експертної грошової оцінки земельної ділянки несільськогосподарського призначення, що підлягає продажу ЗАТ «ПБО «Львівміськбуд» на вул.</w:t>
      </w:r>
      <w:r>
        <w:rPr>
          <w:sz w:val="28"/>
          <w:szCs w:val="28"/>
        </w:rPr>
        <w:t xml:space="preserve"> </w:t>
      </w:r>
      <w:r w:rsidRPr="008A4E7A">
        <w:rPr>
          <w:sz w:val="28"/>
          <w:szCs w:val="28"/>
        </w:rPr>
        <w:t>Лісній у м.</w:t>
      </w:r>
      <w:r>
        <w:rPr>
          <w:sz w:val="28"/>
          <w:szCs w:val="28"/>
        </w:rPr>
        <w:t xml:space="preserve"> </w:t>
      </w:r>
      <w:r w:rsidRPr="008A4E7A">
        <w:rPr>
          <w:sz w:val="28"/>
          <w:szCs w:val="28"/>
        </w:rPr>
        <w:t>Винники», а саме: в п.2 замість слів «надати дозвіл на проведення експертної грошової оцінки земельної ділянки під приватизованими об’єктами нерухомості площею 1,1900га на вул.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8A4E7A">
        <w:rPr>
          <w:sz w:val="28"/>
          <w:szCs w:val="28"/>
        </w:rPr>
        <w:t>Лісній, що підлягає продажу ЗАТ «Проектно-будівельне об’єднання «Львівміськбуд» » читати слова «надати дозвіл на проведення експертної грошової оцінки земельної ділянки площею 1,1900га на вул.</w:t>
      </w:r>
      <w:r>
        <w:rPr>
          <w:sz w:val="28"/>
          <w:szCs w:val="28"/>
        </w:rPr>
        <w:t xml:space="preserve"> </w:t>
      </w:r>
      <w:r w:rsidRPr="008A4E7A">
        <w:rPr>
          <w:sz w:val="28"/>
          <w:szCs w:val="28"/>
        </w:rPr>
        <w:t xml:space="preserve">Лісній, що підлягає продажу ЗАТ «Проектно-будівельне об’єднання «Львівміськбуд». </w:t>
      </w:r>
    </w:p>
    <w:p w:rsidR="008A4E7A" w:rsidRPr="008A4E7A" w:rsidRDefault="008A4E7A" w:rsidP="008A4E7A">
      <w:pPr>
        <w:rPr>
          <w:sz w:val="28"/>
          <w:szCs w:val="28"/>
        </w:rPr>
      </w:pPr>
    </w:p>
    <w:p w:rsidR="008A4E7A" w:rsidRPr="008A4E7A" w:rsidRDefault="008A4E7A" w:rsidP="008A4E7A">
      <w:pPr>
        <w:rPr>
          <w:sz w:val="28"/>
          <w:szCs w:val="28"/>
        </w:rPr>
      </w:pPr>
    </w:p>
    <w:p w:rsidR="008A4E7A" w:rsidRPr="008A4E7A" w:rsidRDefault="008A4E7A" w:rsidP="008A4E7A">
      <w:pPr>
        <w:rPr>
          <w:sz w:val="28"/>
          <w:szCs w:val="28"/>
        </w:rPr>
      </w:pPr>
    </w:p>
    <w:p w:rsidR="00213958" w:rsidRPr="006F2805" w:rsidRDefault="008A4E7A" w:rsidP="008A4E7A">
      <w:pPr>
        <w:rPr>
          <w:sz w:val="28"/>
          <w:szCs w:val="28"/>
        </w:rPr>
      </w:pPr>
      <w:r w:rsidRPr="008A4E7A">
        <w:rPr>
          <w:sz w:val="28"/>
          <w:szCs w:val="28"/>
        </w:rPr>
        <w:t>Міський голова</w:t>
      </w:r>
      <w:r w:rsidRPr="008A4E7A">
        <w:rPr>
          <w:sz w:val="28"/>
          <w:szCs w:val="28"/>
        </w:rPr>
        <w:tab/>
      </w:r>
      <w:r w:rsidRPr="008A4E7A">
        <w:rPr>
          <w:sz w:val="28"/>
          <w:szCs w:val="28"/>
        </w:rPr>
        <w:tab/>
      </w:r>
      <w:r w:rsidRPr="008A4E7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</w:t>
      </w:r>
      <w:r w:rsidRPr="008A4E7A">
        <w:rPr>
          <w:sz w:val="28"/>
          <w:szCs w:val="28"/>
        </w:rPr>
        <w:tab/>
      </w:r>
      <w:r w:rsidRPr="008A4E7A">
        <w:rPr>
          <w:sz w:val="28"/>
          <w:szCs w:val="28"/>
        </w:rPr>
        <w:tab/>
      </w:r>
      <w:r w:rsidRPr="008A4E7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D35" w:rsidRDefault="005B7D35">
      <w:r>
        <w:separator/>
      </w:r>
    </w:p>
  </w:endnote>
  <w:endnote w:type="continuationSeparator" w:id="0">
    <w:p w:rsidR="005B7D35" w:rsidRDefault="005B7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D35" w:rsidRDefault="005B7D35">
      <w:r>
        <w:separator/>
      </w:r>
    </w:p>
  </w:footnote>
  <w:footnote w:type="continuationSeparator" w:id="0">
    <w:p w:rsidR="005B7D35" w:rsidRDefault="005B7D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7D35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4E7A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D2C2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2428B-5F62-4878-B14E-A85C6C584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929</Words>
  <Characters>530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2023-06-27T11:48:00Z</dcterms:modified>
</cp:coreProperties>
</file>