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A45270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2055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4527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ФОП Петрівському О.Б.  технічної документації із землеустрою  щодо поділу та об'єднання земельних  ділянок на вул.Кільцевій,2-б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45270" w:rsidRPr="00A45270" w:rsidRDefault="00A45270" w:rsidP="00A45270">
      <w:pPr>
        <w:ind w:firstLine="720"/>
        <w:rPr>
          <w:sz w:val="28"/>
          <w:szCs w:val="28"/>
        </w:rPr>
      </w:pPr>
      <w:r w:rsidRPr="00A45270">
        <w:rPr>
          <w:sz w:val="28"/>
          <w:szCs w:val="28"/>
        </w:rPr>
        <w:t xml:space="preserve">Розглянувши заяву ФОП Петрівського О.Б. від 13.08.2019р. вх. №1681/04-18/35, технічну документацію із землеустрою щодо поділу та об’єднання  земельної ділянки, враховуючи  рішення №1788 14-ої сесії Винниківської міської ради від 04.04.2019р. «Про надання ФОП Петрівському О.Б. дозволу на виготовлення технічної документації із землеустрою щодо поділу земельної ділянки на вул.Кільцевій,2-б у м.Винники», керуючись пп.34 п.1 ст.26 Закону України «Про місцеве самоврядування в Україні», ст.ст.12, 791, 120, 123, 124 Земельного кодексу України, Винниківська міська рада </w:t>
      </w:r>
    </w:p>
    <w:p w:rsidR="00A45270" w:rsidRDefault="00A45270" w:rsidP="00A45270">
      <w:pPr>
        <w:rPr>
          <w:sz w:val="28"/>
          <w:szCs w:val="28"/>
        </w:rPr>
      </w:pPr>
      <w:r w:rsidRPr="00A45270">
        <w:rPr>
          <w:sz w:val="28"/>
          <w:szCs w:val="28"/>
        </w:rPr>
        <w:t xml:space="preserve">                                                                </w:t>
      </w:r>
    </w:p>
    <w:p w:rsidR="00A45270" w:rsidRPr="00A45270" w:rsidRDefault="00A45270" w:rsidP="00A45270">
      <w:pPr>
        <w:jc w:val="center"/>
        <w:rPr>
          <w:sz w:val="28"/>
          <w:szCs w:val="28"/>
        </w:rPr>
      </w:pPr>
      <w:r w:rsidRPr="00A45270">
        <w:rPr>
          <w:sz w:val="28"/>
          <w:szCs w:val="28"/>
        </w:rPr>
        <w:t>В И Р І Ш И Л А :</w:t>
      </w:r>
    </w:p>
    <w:p w:rsidR="00A45270" w:rsidRPr="00A45270" w:rsidRDefault="00A45270" w:rsidP="00A45270">
      <w:pPr>
        <w:rPr>
          <w:sz w:val="28"/>
          <w:szCs w:val="28"/>
        </w:rPr>
      </w:pPr>
    </w:p>
    <w:p w:rsidR="00A45270" w:rsidRPr="00A45270" w:rsidRDefault="00A45270" w:rsidP="00A45270">
      <w:pPr>
        <w:rPr>
          <w:sz w:val="28"/>
          <w:szCs w:val="28"/>
        </w:rPr>
      </w:pPr>
      <w:r w:rsidRPr="00A45270">
        <w:rPr>
          <w:sz w:val="28"/>
          <w:szCs w:val="28"/>
        </w:rPr>
        <w:t>1.</w:t>
      </w:r>
      <w:r w:rsidRPr="00A45270">
        <w:rPr>
          <w:sz w:val="28"/>
          <w:szCs w:val="28"/>
        </w:rPr>
        <w:tab/>
        <w:t xml:space="preserve">Припинити дію договору оренди землі, зареєстрованого у Винниківській міській раді 09.04.2009р. за №159 (книга записів реєстрації Договорів оренди землі №2) та у Львівському міському відділі Львівської регіональної філії Центру ДЗК 24.06.2009р. за №04:09:438:00017 кн.04-9). </w:t>
      </w:r>
    </w:p>
    <w:p w:rsidR="00A45270" w:rsidRPr="00A45270" w:rsidRDefault="00A45270" w:rsidP="00A45270">
      <w:pPr>
        <w:rPr>
          <w:sz w:val="28"/>
          <w:szCs w:val="28"/>
        </w:rPr>
      </w:pPr>
      <w:r w:rsidRPr="00A45270">
        <w:rPr>
          <w:sz w:val="28"/>
          <w:szCs w:val="28"/>
        </w:rPr>
        <w:t>2.</w:t>
      </w:r>
      <w:r w:rsidRPr="00A45270">
        <w:rPr>
          <w:sz w:val="28"/>
          <w:szCs w:val="28"/>
        </w:rPr>
        <w:tab/>
        <w:t>Затвердити ФОП Петрівському Остапу Богдановичу технічну документацію із землеустрою щодо поділу земельної ділянки, загальною площею 0,1241га (кадастровий номер 4610160300:04:003:0024) на вул.Кільцевій,2-б в м.Винники на земельні ділянки:</w:t>
      </w:r>
    </w:p>
    <w:p w:rsidR="00A45270" w:rsidRPr="00A45270" w:rsidRDefault="00A45270" w:rsidP="00A45270">
      <w:pPr>
        <w:rPr>
          <w:sz w:val="28"/>
          <w:szCs w:val="28"/>
        </w:rPr>
      </w:pPr>
      <w:r w:rsidRPr="00A45270">
        <w:rPr>
          <w:sz w:val="28"/>
          <w:szCs w:val="28"/>
        </w:rPr>
        <w:t>•</w:t>
      </w:r>
      <w:r w:rsidRPr="00A45270">
        <w:rPr>
          <w:sz w:val="28"/>
          <w:szCs w:val="28"/>
        </w:rPr>
        <w:tab/>
        <w:t>№1 площею 0,0952га кадастровий номер 4610160300:04:003:0073</w:t>
      </w:r>
    </w:p>
    <w:p w:rsidR="00A45270" w:rsidRPr="00A45270" w:rsidRDefault="00A45270" w:rsidP="00A45270">
      <w:pPr>
        <w:rPr>
          <w:sz w:val="28"/>
          <w:szCs w:val="28"/>
        </w:rPr>
      </w:pPr>
      <w:r w:rsidRPr="00A45270">
        <w:rPr>
          <w:sz w:val="28"/>
          <w:szCs w:val="28"/>
        </w:rPr>
        <w:t>•</w:t>
      </w:r>
      <w:r w:rsidRPr="00A45270">
        <w:rPr>
          <w:sz w:val="28"/>
          <w:szCs w:val="28"/>
        </w:rPr>
        <w:tab/>
        <w:t>№2 площею 0,0225га кадастровий номер 4610160300:04:003:0074</w:t>
      </w:r>
    </w:p>
    <w:p w:rsidR="00A45270" w:rsidRPr="00A45270" w:rsidRDefault="00A45270" w:rsidP="00A45270">
      <w:pPr>
        <w:rPr>
          <w:sz w:val="28"/>
          <w:szCs w:val="28"/>
        </w:rPr>
      </w:pPr>
      <w:r w:rsidRPr="00A45270">
        <w:rPr>
          <w:sz w:val="28"/>
          <w:szCs w:val="28"/>
        </w:rPr>
        <w:t>•</w:t>
      </w:r>
      <w:r w:rsidRPr="00A45270">
        <w:rPr>
          <w:sz w:val="28"/>
          <w:szCs w:val="28"/>
        </w:rPr>
        <w:tab/>
        <w:t>№3 площею 0,0064га кадастровий номер 4610160300:04:003:0075</w:t>
      </w:r>
    </w:p>
    <w:p w:rsidR="00A45270" w:rsidRPr="00A45270" w:rsidRDefault="00A45270" w:rsidP="00A45270">
      <w:pPr>
        <w:rPr>
          <w:sz w:val="28"/>
          <w:szCs w:val="28"/>
        </w:rPr>
      </w:pPr>
      <w:r w:rsidRPr="00A45270">
        <w:rPr>
          <w:sz w:val="28"/>
          <w:szCs w:val="28"/>
        </w:rPr>
        <w:t>3.</w:t>
      </w:r>
      <w:r w:rsidRPr="00A45270">
        <w:rPr>
          <w:sz w:val="28"/>
          <w:szCs w:val="28"/>
        </w:rPr>
        <w:tab/>
        <w:t xml:space="preserve">Надати ФОП Петрівському Остапу Богдановичу земельну ділянку площею 0,0225га (кадастровий номер 4610160300:04:003:0074) в оренду </w:t>
      </w:r>
      <w:r w:rsidRPr="00A45270">
        <w:rPr>
          <w:sz w:val="28"/>
          <w:szCs w:val="28"/>
        </w:rPr>
        <w:lastRenderedPageBreak/>
        <w:t>терміном на 10 (десять) років на вул.Кільцевій,2-б у м.Винники для обслуговування споруди магазину (код КВЦПЗ 03.07 – для будівництва та обслуговування будівель торгівлі) за рахунок земель житлової та громадської забудови.</w:t>
      </w:r>
    </w:p>
    <w:p w:rsidR="00A45270" w:rsidRPr="00A45270" w:rsidRDefault="00A45270" w:rsidP="00A45270">
      <w:pPr>
        <w:rPr>
          <w:sz w:val="28"/>
          <w:szCs w:val="28"/>
        </w:rPr>
      </w:pPr>
      <w:r w:rsidRPr="00A45270">
        <w:rPr>
          <w:sz w:val="28"/>
          <w:szCs w:val="28"/>
        </w:rPr>
        <w:t>4.</w:t>
      </w:r>
      <w:r w:rsidRPr="00A45270">
        <w:rPr>
          <w:sz w:val="28"/>
          <w:szCs w:val="28"/>
        </w:rPr>
        <w:tab/>
        <w:t>Вилучити з користування ФОП Петрівського Б.М. земельну ділянку площею 0,0952га (кадастровий номер 4610160300:04:003:0073) та земельну ділянку площею 0,0064га (кадастровий номер 4610160300:04:003:0075) на вул.Кільцевій,2-б у м.</w:t>
      </w:r>
      <w:r>
        <w:rPr>
          <w:sz w:val="28"/>
          <w:szCs w:val="28"/>
        </w:rPr>
        <w:t xml:space="preserve"> </w:t>
      </w:r>
      <w:bookmarkStart w:id="1" w:name="_GoBack"/>
      <w:bookmarkEnd w:id="1"/>
      <w:r w:rsidRPr="00A45270">
        <w:rPr>
          <w:sz w:val="28"/>
          <w:szCs w:val="28"/>
        </w:rPr>
        <w:t>Винники та зарахувати до земель міста.</w:t>
      </w:r>
    </w:p>
    <w:p w:rsidR="00A45270" w:rsidRPr="00A45270" w:rsidRDefault="00A45270" w:rsidP="00A45270">
      <w:pPr>
        <w:rPr>
          <w:sz w:val="28"/>
          <w:szCs w:val="28"/>
        </w:rPr>
      </w:pPr>
      <w:r w:rsidRPr="00A45270">
        <w:rPr>
          <w:sz w:val="28"/>
          <w:szCs w:val="28"/>
        </w:rPr>
        <w:t>5.</w:t>
      </w:r>
      <w:r w:rsidRPr="00A45270">
        <w:rPr>
          <w:sz w:val="28"/>
          <w:szCs w:val="28"/>
        </w:rPr>
        <w:tab/>
        <w:t>ФОП Петрівському О.Б.:</w:t>
      </w:r>
    </w:p>
    <w:p w:rsidR="00A45270" w:rsidRPr="00A45270" w:rsidRDefault="00A45270" w:rsidP="00A45270">
      <w:pPr>
        <w:rPr>
          <w:sz w:val="28"/>
          <w:szCs w:val="28"/>
        </w:rPr>
      </w:pPr>
      <w:r w:rsidRPr="00A45270">
        <w:rPr>
          <w:sz w:val="28"/>
          <w:szCs w:val="28"/>
        </w:rPr>
        <w:t xml:space="preserve"> 5.1 У тримісячний термін укласти з Винниківською міською радою Договір оренди землі та зареєструвати його відповідно до Закону України “Про державну реєстрацію речових прав на нерухоме майно та їх обтяжень“.</w:t>
      </w:r>
    </w:p>
    <w:p w:rsidR="00A45270" w:rsidRPr="00A45270" w:rsidRDefault="00A45270" w:rsidP="00A45270">
      <w:pPr>
        <w:rPr>
          <w:sz w:val="28"/>
          <w:szCs w:val="28"/>
        </w:rPr>
      </w:pPr>
      <w:r w:rsidRPr="00A45270">
        <w:rPr>
          <w:sz w:val="28"/>
          <w:szCs w:val="28"/>
        </w:rPr>
        <w:t xml:space="preserve">5.2. Договір про відшкодування недоотриманих коштів за користування земельною ділянкою. </w:t>
      </w:r>
    </w:p>
    <w:p w:rsidR="00A45270" w:rsidRPr="00A45270" w:rsidRDefault="00A45270" w:rsidP="00A45270">
      <w:pPr>
        <w:rPr>
          <w:sz w:val="28"/>
          <w:szCs w:val="28"/>
        </w:rPr>
      </w:pPr>
      <w:r w:rsidRPr="00A45270">
        <w:rPr>
          <w:sz w:val="28"/>
          <w:szCs w:val="28"/>
        </w:rPr>
        <w:t>5.3. Забезпечити 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нових.</w:t>
      </w:r>
    </w:p>
    <w:p w:rsidR="00A45270" w:rsidRPr="00A45270" w:rsidRDefault="00A45270" w:rsidP="00A45270">
      <w:pPr>
        <w:rPr>
          <w:sz w:val="28"/>
          <w:szCs w:val="28"/>
        </w:rPr>
      </w:pPr>
      <w:r w:rsidRPr="00A45270">
        <w:rPr>
          <w:sz w:val="28"/>
          <w:szCs w:val="28"/>
        </w:rPr>
        <w:t>Рішення надіслати в Личаківську об'єднану податкову інспекцію Головного управління ДФС у Львівській області.</w:t>
      </w:r>
    </w:p>
    <w:p w:rsidR="00A45270" w:rsidRDefault="00A45270" w:rsidP="00A45270">
      <w:pPr>
        <w:rPr>
          <w:sz w:val="28"/>
          <w:szCs w:val="28"/>
        </w:rPr>
      </w:pPr>
    </w:p>
    <w:p w:rsidR="00A45270" w:rsidRDefault="00A45270" w:rsidP="00A45270">
      <w:pPr>
        <w:rPr>
          <w:sz w:val="28"/>
          <w:szCs w:val="28"/>
        </w:rPr>
      </w:pPr>
    </w:p>
    <w:p w:rsidR="00A45270" w:rsidRDefault="00A45270" w:rsidP="00A45270">
      <w:pPr>
        <w:rPr>
          <w:sz w:val="28"/>
          <w:szCs w:val="28"/>
        </w:rPr>
      </w:pPr>
    </w:p>
    <w:p w:rsidR="00A45270" w:rsidRPr="00A45270" w:rsidRDefault="00A45270" w:rsidP="00A45270">
      <w:pPr>
        <w:rPr>
          <w:sz w:val="28"/>
          <w:szCs w:val="28"/>
        </w:rPr>
      </w:pPr>
    </w:p>
    <w:p w:rsidR="00A45270" w:rsidRPr="00A45270" w:rsidRDefault="00A45270" w:rsidP="00A45270">
      <w:pPr>
        <w:rPr>
          <w:sz w:val="28"/>
          <w:szCs w:val="28"/>
        </w:rPr>
      </w:pPr>
      <w:r w:rsidRPr="00A45270">
        <w:rPr>
          <w:sz w:val="28"/>
          <w:szCs w:val="28"/>
        </w:rPr>
        <w:t>Міський голова</w:t>
      </w:r>
      <w:r w:rsidRPr="00A45270">
        <w:rPr>
          <w:sz w:val="28"/>
          <w:szCs w:val="28"/>
        </w:rPr>
        <w:tab/>
      </w:r>
      <w:r w:rsidRPr="00A45270">
        <w:rPr>
          <w:sz w:val="28"/>
          <w:szCs w:val="28"/>
        </w:rPr>
        <w:tab/>
      </w:r>
      <w:r w:rsidRPr="00A45270">
        <w:rPr>
          <w:sz w:val="28"/>
          <w:szCs w:val="28"/>
        </w:rPr>
        <w:tab/>
      </w:r>
      <w:r w:rsidRPr="00A45270">
        <w:rPr>
          <w:sz w:val="28"/>
          <w:szCs w:val="28"/>
        </w:rPr>
        <w:tab/>
      </w:r>
      <w:r w:rsidRPr="00A45270">
        <w:rPr>
          <w:sz w:val="28"/>
          <w:szCs w:val="28"/>
        </w:rPr>
        <w:tab/>
        <w:t xml:space="preserve">          </w:t>
      </w:r>
      <w:r w:rsidRPr="00A45270">
        <w:rPr>
          <w:sz w:val="28"/>
          <w:szCs w:val="28"/>
        </w:rPr>
        <w:tab/>
        <w:t xml:space="preserve">    </w:t>
      </w:r>
      <w:r w:rsidRPr="00A45270">
        <w:rPr>
          <w:sz w:val="28"/>
          <w:szCs w:val="28"/>
        </w:rPr>
        <w:tab/>
        <w:t xml:space="preserve">      В. Квурт</w:t>
      </w:r>
    </w:p>
    <w:p w:rsidR="00A45270" w:rsidRPr="00A45270" w:rsidRDefault="00A45270" w:rsidP="00A45270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37AF" w:rsidRDefault="00E937AF">
      <w:r>
        <w:separator/>
      </w:r>
    </w:p>
  </w:endnote>
  <w:endnote w:type="continuationSeparator" w:id="0">
    <w:p w:rsidR="00E937AF" w:rsidRDefault="00E937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37AF" w:rsidRDefault="00E937AF">
      <w:r>
        <w:separator/>
      </w:r>
    </w:p>
  </w:footnote>
  <w:footnote w:type="continuationSeparator" w:id="0">
    <w:p w:rsidR="00E937AF" w:rsidRDefault="00E937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45270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937AF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53671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4F5C2C-25E1-48CD-BBDF-B082E8637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2060</Words>
  <Characters>1175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2023-06-27T11:51:00Z</dcterms:modified>
</cp:coreProperties>
</file>