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2060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F4F2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гр.Козбі Р.Г. проекту землеустрою  щодо відведення земельної ділянки та надання   земельної ділянки в оренду на вул.Жуковського,7-а у м.Винники.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F4F27" w:rsidRPr="00DF4F27" w:rsidRDefault="00DF4F27" w:rsidP="00DF4F27">
      <w:pPr>
        <w:rPr>
          <w:sz w:val="28"/>
          <w:szCs w:val="28"/>
        </w:rPr>
      </w:pPr>
    </w:p>
    <w:p w:rsidR="00DF4F27" w:rsidRPr="00DF4F27" w:rsidRDefault="00DF4F27" w:rsidP="00DF4F27">
      <w:pPr>
        <w:ind w:firstLine="720"/>
        <w:rPr>
          <w:sz w:val="28"/>
          <w:szCs w:val="28"/>
        </w:rPr>
      </w:pPr>
      <w:r w:rsidRPr="00DF4F27">
        <w:rPr>
          <w:sz w:val="28"/>
          <w:szCs w:val="28"/>
        </w:rPr>
        <w:t xml:space="preserve">Розглянувши заяву гр.Козби Р.Г., проект землеустрою щодо відведення земельної ділянки, враховуючи рішення 10-ї сесії Винниківської міської ради від 22.02.2018р. №1285, Керуючись Законом України «Про місцеве самоврядування в Україні», Законом України «Про оренду землі», ст.12, 93, 123, 124 Земельного кодексу України, «Порядком передачі в оренду земельних ділянок комунальної власності та нарахування орендної плати за землю у м.Винники», затвердженого рішенням Винниківської міської ради №1495 від 27.09.2018р., Винниківська міська рада </w:t>
      </w:r>
    </w:p>
    <w:p w:rsidR="00DF4F27" w:rsidRPr="00DF4F27" w:rsidRDefault="00DF4F27" w:rsidP="00DF4F27">
      <w:pPr>
        <w:rPr>
          <w:sz w:val="28"/>
          <w:szCs w:val="28"/>
        </w:rPr>
      </w:pPr>
    </w:p>
    <w:p w:rsidR="00DF4F27" w:rsidRPr="00DF4F27" w:rsidRDefault="00DF4F27" w:rsidP="00DF4F27">
      <w:pPr>
        <w:jc w:val="center"/>
        <w:rPr>
          <w:sz w:val="28"/>
          <w:szCs w:val="28"/>
        </w:rPr>
      </w:pPr>
      <w:r w:rsidRPr="00DF4F27">
        <w:rPr>
          <w:sz w:val="28"/>
          <w:szCs w:val="28"/>
        </w:rPr>
        <w:t>В И Р І Ш И Л А :</w:t>
      </w:r>
    </w:p>
    <w:p w:rsidR="00DF4F27" w:rsidRPr="00DF4F27" w:rsidRDefault="00DF4F27" w:rsidP="00DF4F27">
      <w:pPr>
        <w:rPr>
          <w:sz w:val="28"/>
          <w:szCs w:val="28"/>
        </w:rPr>
      </w:pPr>
    </w:p>
    <w:p w:rsidR="00DF4F27" w:rsidRPr="00DF4F27" w:rsidRDefault="00DF4F27" w:rsidP="00DF4F27">
      <w:pPr>
        <w:rPr>
          <w:sz w:val="28"/>
          <w:szCs w:val="28"/>
        </w:rPr>
      </w:pPr>
      <w:r w:rsidRPr="00DF4F27">
        <w:rPr>
          <w:sz w:val="28"/>
          <w:szCs w:val="28"/>
        </w:rPr>
        <w:t xml:space="preserve">1. Затвердити гр.Козбі Роману Григоровичу проект землеустрою щодо відведення земельної ділянки на надати в оренду терміном на 10 (десять) років земельну ділянку площею 0,0800га  (кадастровий номер 4610160300:04:004:0337) для ведення садівництва (код КВЦПЗ 01.05 – для </w:t>
      </w:r>
      <w:bookmarkStart w:id="1" w:name="_GoBack"/>
      <w:r w:rsidRPr="00DF4F27">
        <w:rPr>
          <w:sz w:val="28"/>
          <w:szCs w:val="28"/>
        </w:rPr>
        <w:t xml:space="preserve">індивідуального садівництва) на вул.Жуковського,7-а у м.Винники за рахунок </w:t>
      </w:r>
      <w:bookmarkEnd w:id="1"/>
      <w:r w:rsidRPr="00DF4F27">
        <w:rPr>
          <w:sz w:val="28"/>
          <w:szCs w:val="28"/>
        </w:rPr>
        <w:t>земель сільськогосподарського призначення, перевівши їх із земель, що не надані у власність або користування.</w:t>
      </w:r>
    </w:p>
    <w:p w:rsidR="00DF4F27" w:rsidRPr="00DF4F27" w:rsidRDefault="00DF4F27" w:rsidP="00DF4F27">
      <w:pPr>
        <w:rPr>
          <w:sz w:val="28"/>
          <w:szCs w:val="28"/>
        </w:rPr>
      </w:pPr>
      <w:r w:rsidRPr="00DF4F27">
        <w:rPr>
          <w:sz w:val="28"/>
          <w:szCs w:val="28"/>
        </w:rPr>
        <w:t>2. Громадянину Козбі Р.Г.:</w:t>
      </w:r>
    </w:p>
    <w:p w:rsidR="00DF4F27" w:rsidRPr="00DF4F27" w:rsidRDefault="00DF4F27" w:rsidP="00DF4F27">
      <w:pPr>
        <w:rPr>
          <w:sz w:val="28"/>
          <w:szCs w:val="28"/>
        </w:rPr>
      </w:pPr>
      <w:r w:rsidRPr="00DF4F27">
        <w:rPr>
          <w:sz w:val="28"/>
          <w:szCs w:val="28"/>
        </w:rPr>
        <w:t>2.1 Через спеціалізовану землевпорядну організацію встановити межі земельної ділянки в натурі (на місцевості);</w:t>
      </w:r>
    </w:p>
    <w:p w:rsidR="00DF4F27" w:rsidRPr="00DF4F27" w:rsidRDefault="00DF4F27" w:rsidP="00DF4F27">
      <w:pPr>
        <w:rPr>
          <w:sz w:val="28"/>
          <w:szCs w:val="28"/>
        </w:rPr>
      </w:pPr>
      <w:r w:rsidRPr="00DF4F27">
        <w:rPr>
          <w:sz w:val="28"/>
          <w:szCs w:val="28"/>
        </w:rPr>
        <w:lastRenderedPageBreak/>
        <w:t>2.2 У тримісячний термін укласти з Винниківською міською радою Договір оренди землі та зареєструвати його відповідно до Закону України «Про державну реєстрацію речових прав на нерухоме майно та їх обтяжень».</w:t>
      </w:r>
    </w:p>
    <w:p w:rsidR="00DF4F27" w:rsidRPr="00DF4F27" w:rsidRDefault="00DF4F27" w:rsidP="00DF4F27">
      <w:pPr>
        <w:rPr>
          <w:sz w:val="28"/>
          <w:szCs w:val="28"/>
        </w:rPr>
      </w:pPr>
      <w:r w:rsidRPr="00DF4F27">
        <w:rPr>
          <w:sz w:val="28"/>
          <w:szCs w:val="28"/>
        </w:rPr>
        <w:t>2.3. Договір про відшкодування недоотриманих коштів за користування земельною ділянкою.</w:t>
      </w:r>
    </w:p>
    <w:p w:rsidR="00DF4F27" w:rsidRPr="00DF4F27" w:rsidRDefault="00DF4F27" w:rsidP="00DF4F27">
      <w:pPr>
        <w:rPr>
          <w:sz w:val="28"/>
          <w:szCs w:val="28"/>
        </w:rPr>
      </w:pPr>
      <w:r w:rsidRPr="00DF4F27">
        <w:rPr>
          <w:sz w:val="28"/>
          <w:szCs w:val="28"/>
        </w:rPr>
        <w:t>2.4. Забезпечити цілодобовий доступ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нових.</w:t>
      </w:r>
    </w:p>
    <w:p w:rsidR="00DF4F27" w:rsidRPr="00DF4F27" w:rsidRDefault="00DF4F27" w:rsidP="00DF4F27">
      <w:pPr>
        <w:rPr>
          <w:sz w:val="28"/>
          <w:szCs w:val="28"/>
        </w:rPr>
      </w:pPr>
      <w:r w:rsidRPr="00DF4F27">
        <w:rPr>
          <w:sz w:val="28"/>
          <w:szCs w:val="28"/>
        </w:rPr>
        <w:t>3. Рішення надіслати в Личаківську об'єднану податкову інспекцію Головного управління ДФС у Львівській області.</w:t>
      </w:r>
    </w:p>
    <w:p w:rsidR="00DF4F27" w:rsidRPr="00DF4F27" w:rsidRDefault="00DF4F27" w:rsidP="00DF4F27">
      <w:pPr>
        <w:rPr>
          <w:sz w:val="28"/>
          <w:szCs w:val="28"/>
        </w:rPr>
      </w:pPr>
    </w:p>
    <w:p w:rsidR="00DF4F27" w:rsidRPr="00DF4F27" w:rsidRDefault="00DF4F27" w:rsidP="00DF4F27">
      <w:pPr>
        <w:rPr>
          <w:sz w:val="28"/>
          <w:szCs w:val="28"/>
        </w:rPr>
      </w:pPr>
    </w:p>
    <w:p w:rsidR="00213958" w:rsidRPr="006F2805" w:rsidRDefault="00DF4F27" w:rsidP="00DF4F27">
      <w:pPr>
        <w:rPr>
          <w:sz w:val="28"/>
          <w:szCs w:val="28"/>
        </w:rPr>
      </w:pPr>
      <w:r w:rsidRPr="00DF4F27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143B" w:rsidRDefault="0079143B">
      <w:r>
        <w:separator/>
      </w:r>
    </w:p>
  </w:endnote>
  <w:endnote w:type="continuationSeparator" w:id="0">
    <w:p w:rsidR="0079143B" w:rsidRDefault="00791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143B" w:rsidRDefault="0079143B">
      <w:r>
        <w:separator/>
      </w:r>
    </w:p>
  </w:footnote>
  <w:footnote w:type="continuationSeparator" w:id="0">
    <w:p w:rsidR="0079143B" w:rsidRDefault="007914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9143B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DF4F27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AEEAF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DE0B2-5BE9-430D-AF5A-420019BCD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1559</Words>
  <Characters>890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2023-06-27T09:30:00Z</dcterms:modified>
</cp:coreProperties>
</file>