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2071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D7CA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18.10.2019р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включення до переліків об'єктів, що підлягають приватизації шляхом продажу   на електронному аукціоні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D7CA1" w:rsidRPr="005D7CA1" w:rsidRDefault="005D7CA1" w:rsidP="005D7CA1">
      <w:pPr>
        <w:ind w:firstLine="720"/>
        <w:rPr>
          <w:sz w:val="28"/>
          <w:szCs w:val="28"/>
        </w:rPr>
      </w:pPr>
      <w:r w:rsidRPr="005D7CA1">
        <w:rPr>
          <w:sz w:val="28"/>
          <w:szCs w:val="28"/>
        </w:rPr>
        <w:t xml:space="preserve">Керуючись Законом України «Про місцеве самоврядування в Україні», Законом України «Про приватизацію державного і комунального майна», Винниківська міська рада </w:t>
      </w:r>
    </w:p>
    <w:p w:rsidR="005D7CA1" w:rsidRPr="005D7CA1" w:rsidRDefault="005D7CA1" w:rsidP="005D7CA1">
      <w:pPr>
        <w:rPr>
          <w:sz w:val="28"/>
          <w:szCs w:val="28"/>
        </w:rPr>
      </w:pPr>
    </w:p>
    <w:p w:rsidR="005D7CA1" w:rsidRPr="005D7CA1" w:rsidRDefault="005D7CA1" w:rsidP="005D7CA1">
      <w:pPr>
        <w:jc w:val="center"/>
        <w:rPr>
          <w:sz w:val="28"/>
          <w:szCs w:val="28"/>
        </w:rPr>
      </w:pPr>
      <w:r w:rsidRPr="005D7CA1">
        <w:rPr>
          <w:sz w:val="28"/>
          <w:szCs w:val="28"/>
        </w:rPr>
        <w:t>вирішила:</w:t>
      </w:r>
    </w:p>
    <w:p w:rsidR="005D7CA1" w:rsidRPr="005D7CA1" w:rsidRDefault="005D7CA1" w:rsidP="005D7CA1">
      <w:pPr>
        <w:rPr>
          <w:sz w:val="28"/>
          <w:szCs w:val="28"/>
        </w:rPr>
      </w:pPr>
    </w:p>
    <w:p w:rsidR="005D7CA1" w:rsidRPr="005D7CA1" w:rsidRDefault="005D7CA1" w:rsidP="005D7CA1">
      <w:pPr>
        <w:rPr>
          <w:sz w:val="28"/>
          <w:szCs w:val="28"/>
        </w:rPr>
      </w:pPr>
      <w:r w:rsidRPr="005D7CA1">
        <w:rPr>
          <w:sz w:val="28"/>
          <w:szCs w:val="28"/>
        </w:rPr>
        <w:t>1.</w:t>
      </w:r>
      <w:r w:rsidRPr="005D7CA1">
        <w:rPr>
          <w:sz w:val="28"/>
          <w:szCs w:val="28"/>
        </w:rPr>
        <w:tab/>
        <w:t>Включити до переліків об’єктів, що підлягають приватизації та прийняти рішення про приватизацію шляхом продажу на електронному аукціоні нежитлові приміщення (гаражі ЖЕК) загальною площею 250, 2 м.кв. за адресою м. Винники, вул. Шевченка, 9а та земельну ділянку, на якій вони розміщені, із кадастровим номером 4610160300:05:001:0288 із цільовим призначенням для колективного гаражного будівництва площею 0, 062 га.</w:t>
      </w:r>
    </w:p>
    <w:p w:rsidR="005D7CA1" w:rsidRPr="005D7CA1" w:rsidRDefault="005D7CA1" w:rsidP="005D7CA1">
      <w:pPr>
        <w:rPr>
          <w:sz w:val="28"/>
          <w:szCs w:val="28"/>
        </w:rPr>
      </w:pPr>
      <w:r w:rsidRPr="005D7CA1">
        <w:rPr>
          <w:sz w:val="28"/>
          <w:szCs w:val="28"/>
        </w:rPr>
        <w:t>2.</w:t>
      </w:r>
      <w:r w:rsidRPr="005D7CA1">
        <w:rPr>
          <w:sz w:val="28"/>
          <w:szCs w:val="28"/>
        </w:rPr>
        <w:tab/>
        <w:t>З метою раціонального та ефективного застосування способів приватизації віднести вказаний обєкт до обєктів малої приватизації та визначити як окреме майно.</w:t>
      </w:r>
    </w:p>
    <w:p w:rsidR="005D7CA1" w:rsidRPr="005D7CA1" w:rsidRDefault="005D7CA1" w:rsidP="005D7CA1">
      <w:pPr>
        <w:rPr>
          <w:sz w:val="28"/>
          <w:szCs w:val="28"/>
        </w:rPr>
      </w:pPr>
      <w:r w:rsidRPr="005D7CA1">
        <w:rPr>
          <w:sz w:val="28"/>
          <w:szCs w:val="28"/>
        </w:rPr>
        <w:t>3.</w:t>
      </w:r>
      <w:r w:rsidRPr="005D7CA1">
        <w:rPr>
          <w:sz w:val="28"/>
          <w:szCs w:val="28"/>
        </w:rPr>
        <w:tab/>
        <w:t>Міському голові утворити аукціонну комісію своїм розпорядженням протягом 10 робочих днів з дня прийняття даного рішення, виконавчому комітету прийняти рішення про затвердження або про відмову у затвердженні умов продажу, розроблених аукціонною комісією.</w:t>
      </w:r>
    </w:p>
    <w:p w:rsidR="005D7CA1" w:rsidRPr="005D7CA1" w:rsidRDefault="005D7CA1" w:rsidP="005D7CA1">
      <w:pPr>
        <w:rPr>
          <w:sz w:val="28"/>
          <w:szCs w:val="28"/>
        </w:rPr>
      </w:pPr>
      <w:r w:rsidRPr="005D7CA1">
        <w:rPr>
          <w:sz w:val="28"/>
          <w:szCs w:val="28"/>
        </w:rPr>
        <w:t>4.</w:t>
      </w:r>
      <w:r w:rsidRPr="005D7CA1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:rsidR="005D7CA1" w:rsidRPr="005D7CA1" w:rsidRDefault="005D7CA1" w:rsidP="005D7CA1">
      <w:pPr>
        <w:rPr>
          <w:sz w:val="28"/>
          <w:szCs w:val="28"/>
        </w:rPr>
      </w:pPr>
    </w:p>
    <w:p w:rsidR="005D7CA1" w:rsidRPr="005D7CA1" w:rsidRDefault="005D7CA1" w:rsidP="005D7CA1">
      <w:pPr>
        <w:rPr>
          <w:sz w:val="28"/>
          <w:szCs w:val="28"/>
        </w:rPr>
      </w:pPr>
    </w:p>
    <w:p w:rsidR="005D7CA1" w:rsidRPr="005D7CA1" w:rsidRDefault="005D7CA1" w:rsidP="005D7CA1">
      <w:pPr>
        <w:rPr>
          <w:sz w:val="28"/>
          <w:szCs w:val="28"/>
        </w:rPr>
      </w:pPr>
    </w:p>
    <w:p w:rsidR="005D7CA1" w:rsidRPr="005D7CA1" w:rsidRDefault="005D7CA1" w:rsidP="005D7CA1">
      <w:pPr>
        <w:rPr>
          <w:sz w:val="28"/>
          <w:szCs w:val="28"/>
        </w:rPr>
      </w:pPr>
      <w:r w:rsidRPr="005D7CA1">
        <w:rPr>
          <w:sz w:val="28"/>
          <w:szCs w:val="28"/>
        </w:rPr>
        <w:t xml:space="preserve">Міський голова                          </w:t>
      </w:r>
      <w:r>
        <w:rPr>
          <w:sz w:val="28"/>
          <w:szCs w:val="28"/>
        </w:rPr>
        <w:t xml:space="preserve">                 </w:t>
      </w:r>
      <w:r w:rsidRPr="005D7CA1">
        <w:rPr>
          <w:sz w:val="28"/>
          <w:szCs w:val="28"/>
        </w:rPr>
        <w:t xml:space="preserve">                                                 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56AC" w:rsidRDefault="001456AC">
      <w:r>
        <w:separator/>
      </w:r>
    </w:p>
  </w:endnote>
  <w:endnote w:type="continuationSeparator" w:id="0">
    <w:p w:rsidR="001456AC" w:rsidRDefault="001456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56AC" w:rsidRDefault="001456AC">
      <w:r>
        <w:separator/>
      </w:r>
    </w:p>
  </w:footnote>
  <w:footnote w:type="continuationSeparator" w:id="0">
    <w:p w:rsidR="001456AC" w:rsidRDefault="001456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456AC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D7CA1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7B903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EB7306-FDDA-4B83-A4F4-718B80A440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1096</Words>
  <Characters>626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2023-06-27T12:04:00Z</dcterms:modified>
</cp:coreProperties>
</file>