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8131A4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2073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131A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18.10.2019р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вилучення для суспільних потреб   частини земельної ділянки по   вул. Галицька, 54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131A4" w:rsidRPr="008131A4" w:rsidRDefault="008131A4" w:rsidP="008131A4">
      <w:pPr>
        <w:ind w:firstLine="720"/>
        <w:rPr>
          <w:sz w:val="28"/>
          <w:szCs w:val="28"/>
        </w:rPr>
      </w:pPr>
      <w:r w:rsidRPr="008131A4">
        <w:rPr>
          <w:sz w:val="28"/>
          <w:szCs w:val="28"/>
        </w:rPr>
        <w:t xml:space="preserve">Для забезпечення належної організації руху та враховуючи необхідність будівництва об’єкту транспортної інфраструктури міста,  дотримання Генерального плану міста Винники, керуючись Законами України “Про місцеве самоврядування в Україні“, “Про відчуження земельних ділянок, інших об’єктів нерухомого майна, що на них розміщені, які перебувають у приватній власності, для суспільних потреб чи з мотивів суспільної необхідності“, ст. 149 Земельного кодексу України, Винниківська міська рада </w:t>
      </w:r>
    </w:p>
    <w:p w:rsidR="008131A4" w:rsidRPr="008131A4" w:rsidRDefault="008131A4" w:rsidP="008131A4">
      <w:pPr>
        <w:rPr>
          <w:sz w:val="28"/>
          <w:szCs w:val="28"/>
        </w:rPr>
      </w:pPr>
    </w:p>
    <w:p w:rsidR="008131A4" w:rsidRPr="008131A4" w:rsidRDefault="008131A4" w:rsidP="008131A4">
      <w:pPr>
        <w:jc w:val="center"/>
        <w:rPr>
          <w:sz w:val="28"/>
          <w:szCs w:val="28"/>
        </w:rPr>
      </w:pPr>
      <w:bookmarkStart w:id="1" w:name="_GoBack"/>
      <w:bookmarkEnd w:id="1"/>
      <w:r w:rsidRPr="008131A4">
        <w:rPr>
          <w:sz w:val="28"/>
          <w:szCs w:val="28"/>
        </w:rPr>
        <w:t>вирішила:</w:t>
      </w:r>
    </w:p>
    <w:p w:rsidR="008131A4" w:rsidRPr="008131A4" w:rsidRDefault="008131A4" w:rsidP="008131A4">
      <w:pPr>
        <w:rPr>
          <w:sz w:val="28"/>
          <w:szCs w:val="28"/>
        </w:rPr>
      </w:pPr>
    </w:p>
    <w:p w:rsidR="008131A4" w:rsidRPr="008131A4" w:rsidRDefault="008131A4" w:rsidP="008131A4">
      <w:pPr>
        <w:rPr>
          <w:sz w:val="28"/>
          <w:szCs w:val="28"/>
        </w:rPr>
      </w:pPr>
      <w:r w:rsidRPr="008131A4">
        <w:rPr>
          <w:sz w:val="28"/>
          <w:szCs w:val="28"/>
        </w:rPr>
        <w:t>1.</w:t>
      </w:r>
      <w:r w:rsidRPr="008131A4">
        <w:rPr>
          <w:sz w:val="28"/>
          <w:szCs w:val="28"/>
        </w:rPr>
        <w:tab/>
        <w:t>Вилучити безоплатно з фактичного користування у Середньої загальноосвітньої школи І-ІІІ ступенів №47 м. Львова для суспільних потреб частину земельної ділянки по вулиці Галицька, 54 у м. Винники із кадастровим номером 4610160300:02:002:0062 згідно графіки – Додаток №1 до даного рішення.</w:t>
      </w:r>
    </w:p>
    <w:p w:rsidR="008131A4" w:rsidRPr="008131A4" w:rsidRDefault="008131A4" w:rsidP="008131A4">
      <w:pPr>
        <w:rPr>
          <w:sz w:val="28"/>
          <w:szCs w:val="28"/>
        </w:rPr>
      </w:pPr>
      <w:r w:rsidRPr="008131A4">
        <w:rPr>
          <w:sz w:val="28"/>
          <w:szCs w:val="28"/>
        </w:rPr>
        <w:t>2.</w:t>
      </w:r>
      <w:r w:rsidRPr="008131A4">
        <w:rPr>
          <w:sz w:val="28"/>
          <w:szCs w:val="28"/>
        </w:rPr>
        <w:tab/>
        <w:t xml:space="preserve"> У п’ятиденний термін з часу прийняття даного рішення повідомити Середньої загальноосвітньої школи І-ІІІ ступенів №47 м. Львова про вилучення для суспільних потреб частини земельної ділянки, зазначеної у пункті 1 даного рішення. </w:t>
      </w:r>
    </w:p>
    <w:p w:rsidR="008131A4" w:rsidRPr="008131A4" w:rsidRDefault="008131A4" w:rsidP="008131A4">
      <w:pPr>
        <w:rPr>
          <w:sz w:val="28"/>
          <w:szCs w:val="28"/>
        </w:rPr>
      </w:pPr>
      <w:r w:rsidRPr="008131A4">
        <w:rPr>
          <w:sz w:val="28"/>
          <w:szCs w:val="28"/>
        </w:rPr>
        <w:t>3.</w:t>
      </w:r>
      <w:r w:rsidRPr="008131A4">
        <w:rPr>
          <w:sz w:val="28"/>
          <w:szCs w:val="28"/>
        </w:rPr>
        <w:tab/>
        <w:t>Надати дозвіл Винниківській міській раді на розподіл земельної ділянки площею 1.8923 га для будівництва та обслуговування закладів освіти на вул. Галицька, 54 у м. Винники та дозвіл на виготовлення технічної документації щодо поділу на земельні ділянки:</w:t>
      </w:r>
    </w:p>
    <w:p w:rsidR="008131A4" w:rsidRPr="008131A4" w:rsidRDefault="008131A4" w:rsidP="008131A4">
      <w:pPr>
        <w:rPr>
          <w:sz w:val="28"/>
          <w:szCs w:val="28"/>
        </w:rPr>
      </w:pPr>
      <w:r w:rsidRPr="008131A4">
        <w:rPr>
          <w:sz w:val="28"/>
          <w:szCs w:val="28"/>
        </w:rPr>
        <w:t>Орієнтовною площею 0, 1073 га для будівництва та обслуговування об’єкта транспортної інфраструктури (дороги);</w:t>
      </w:r>
    </w:p>
    <w:p w:rsidR="008131A4" w:rsidRPr="008131A4" w:rsidRDefault="008131A4" w:rsidP="008131A4">
      <w:pPr>
        <w:rPr>
          <w:sz w:val="28"/>
          <w:szCs w:val="28"/>
        </w:rPr>
      </w:pPr>
      <w:r w:rsidRPr="008131A4">
        <w:rPr>
          <w:sz w:val="28"/>
          <w:szCs w:val="28"/>
        </w:rPr>
        <w:t>Орієнтовною площею 1, 785 га для будівництва та обслуговування закладів освіти (СЗШ №47) ;</w:t>
      </w:r>
    </w:p>
    <w:p w:rsidR="008131A4" w:rsidRPr="008131A4" w:rsidRDefault="008131A4" w:rsidP="008131A4">
      <w:pPr>
        <w:rPr>
          <w:sz w:val="28"/>
          <w:szCs w:val="28"/>
        </w:rPr>
      </w:pPr>
      <w:r w:rsidRPr="008131A4">
        <w:rPr>
          <w:sz w:val="28"/>
          <w:szCs w:val="28"/>
        </w:rPr>
        <w:lastRenderedPageBreak/>
        <w:t>4. Після виготовлення технічної документації щодо поділу земельної ділянки надати у постійне користування СЗШ №47 земельну ділянку для будівництва та обслуговування закладів освіти.</w:t>
      </w:r>
    </w:p>
    <w:p w:rsidR="008131A4" w:rsidRPr="008131A4" w:rsidRDefault="008131A4" w:rsidP="008131A4">
      <w:pPr>
        <w:rPr>
          <w:sz w:val="28"/>
          <w:szCs w:val="28"/>
        </w:rPr>
      </w:pPr>
      <w:r w:rsidRPr="008131A4">
        <w:rPr>
          <w:sz w:val="28"/>
          <w:szCs w:val="28"/>
        </w:rPr>
        <w:t>5.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:rsidR="008131A4" w:rsidRPr="008131A4" w:rsidRDefault="008131A4" w:rsidP="008131A4">
      <w:pPr>
        <w:rPr>
          <w:sz w:val="28"/>
          <w:szCs w:val="28"/>
        </w:rPr>
      </w:pPr>
    </w:p>
    <w:p w:rsidR="008131A4" w:rsidRPr="008131A4" w:rsidRDefault="008131A4" w:rsidP="008131A4">
      <w:pPr>
        <w:rPr>
          <w:sz w:val="28"/>
          <w:szCs w:val="28"/>
        </w:rPr>
      </w:pPr>
    </w:p>
    <w:p w:rsidR="00213958" w:rsidRPr="006F2805" w:rsidRDefault="008131A4" w:rsidP="008131A4">
      <w:pPr>
        <w:rPr>
          <w:sz w:val="28"/>
          <w:szCs w:val="28"/>
        </w:rPr>
      </w:pPr>
      <w:r w:rsidRPr="008131A4">
        <w:rPr>
          <w:sz w:val="28"/>
          <w:szCs w:val="28"/>
        </w:rPr>
        <w:t>Міський голова                                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266C" w:rsidRDefault="000A266C">
      <w:r>
        <w:separator/>
      </w:r>
    </w:p>
  </w:endnote>
  <w:endnote w:type="continuationSeparator" w:id="0">
    <w:p w:rsidR="000A266C" w:rsidRDefault="000A2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266C" w:rsidRDefault="000A266C">
      <w:r>
        <w:separator/>
      </w:r>
    </w:p>
  </w:footnote>
  <w:footnote w:type="continuationSeparator" w:id="0">
    <w:p w:rsidR="000A266C" w:rsidRDefault="000A2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266C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131A4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89526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A4C5D8-4E8C-4711-98F5-EF274E3BA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1511</Words>
  <Characters>862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2023-06-27T12:12:00Z</dcterms:modified>
</cp:coreProperties>
</file>