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BF78B1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2089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F78B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18.10.2019р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гр.Войтович Л.З., гр.Макара І.З.,   гр.Подкувінській О.М. на розроблення  технічної   документації із землеустрою щодо встановлення (відновлення)   меж земельної ділянки в натурі (на місцевості)  для обслуговування житлового будинку,   господарських будівель і споруд   по вул.Котляревського, 7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F78B1" w:rsidRPr="00BF78B1" w:rsidRDefault="00BF78B1" w:rsidP="00BF78B1">
      <w:pPr>
        <w:ind w:firstLine="720"/>
        <w:rPr>
          <w:sz w:val="28"/>
          <w:szCs w:val="28"/>
        </w:rPr>
      </w:pPr>
      <w:r w:rsidRPr="00BF78B1">
        <w:rPr>
          <w:sz w:val="28"/>
          <w:szCs w:val="28"/>
        </w:rPr>
        <w:t xml:space="preserve">Розглянувши заяву гр.Войтович Л.З., гр.Макара І.З. та гр.Подкувінської О.М., рішення 20-ої сесії Винниківської міської ради №1791 від 30.04.2015р., керуючись Конституцією України, ст. 12, 40, 79-1, 81, 118, 121, 122 Земельного кодексу України, Законом України "Про місцеве самоврядування в Україні", Винниківська міська рада </w:t>
      </w:r>
      <w:r w:rsidRPr="00BF78B1">
        <w:rPr>
          <w:sz w:val="28"/>
          <w:szCs w:val="28"/>
        </w:rPr>
        <w:t></w:t>
      </w:r>
    </w:p>
    <w:p w:rsidR="00BF78B1" w:rsidRPr="00BF78B1" w:rsidRDefault="00BF78B1" w:rsidP="00BF78B1">
      <w:pPr>
        <w:rPr>
          <w:sz w:val="28"/>
          <w:szCs w:val="28"/>
        </w:rPr>
      </w:pPr>
    </w:p>
    <w:p w:rsidR="00BF78B1" w:rsidRPr="00BF78B1" w:rsidRDefault="00BF78B1" w:rsidP="00BF78B1">
      <w:pPr>
        <w:jc w:val="center"/>
        <w:rPr>
          <w:sz w:val="28"/>
          <w:szCs w:val="28"/>
        </w:rPr>
      </w:pPr>
      <w:bookmarkStart w:id="1" w:name="_GoBack"/>
      <w:bookmarkEnd w:id="1"/>
      <w:r w:rsidRPr="00BF78B1">
        <w:rPr>
          <w:sz w:val="28"/>
          <w:szCs w:val="28"/>
        </w:rPr>
        <w:t>ВИРІШИЛА:</w:t>
      </w:r>
    </w:p>
    <w:p w:rsidR="00BF78B1" w:rsidRPr="00BF78B1" w:rsidRDefault="00BF78B1" w:rsidP="00BF78B1">
      <w:pPr>
        <w:rPr>
          <w:sz w:val="28"/>
          <w:szCs w:val="28"/>
        </w:rPr>
      </w:pPr>
    </w:p>
    <w:p w:rsidR="00BF78B1" w:rsidRPr="00BF78B1" w:rsidRDefault="00BF78B1" w:rsidP="00BF78B1">
      <w:pPr>
        <w:rPr>
          <w:sz w:val="28"/>
          <w:szCs w:val="28"/>
        </w:rPr>
      </w:pPr>
      <w:r w:rsidRPr="00BF78B1">
        <w:rPr>
          <w:sz w:val="28"/>
          <w:szCs w:val="28"/>
        </w:rPr>
        <w:t>1.</w:t>
      </w:r>
      <w:r w:rsidRPr="00BF78B1">
        <w:rPr>
          <w:sz w:val="28"/>
          <w:szCs w:val="28"/>
        </w:rPr>
        <w:tab/>
        <w:t>Рішення 20-ої сесії Винниківської міської ради №1791 від 30.04.2015р. «Про надання дозволу на розроблення проекту землеустрою щодо відведення земельної ділянки    гр.Войтович Л.З., гр.Макара І.З., гр.Подкувінська О.М. у власність для обслуговування житлового будинку на вул.Котляревського, 7 у м.Винники» - визнати таким, що втратило чинність.</w:t>
      </w:r>
    </w:p>
    <w:p w:rsidR="00BF78B1" w:rsidRPr="00BF78B1" w:rsidRDefault="00BF78B1" w:rsidP="00BF78B1">
      <w:pPr>
        <w:rPr>
          <w:sz w:val="28"/>
          <w:szCs w:val="28"/>
        </w:rPr>
      </w:pPr>
      <w:r w:rsidRPr="00BF78B1">
        <w:rPr>
          <w:sz w:val="28"/>
          <w:szCs w:val="28"/>
        </w:rPr>
        <w:t>2.</w:t>
      </w:r>
      <w:r w:rsidRPr="00BF78B1">
        <w:rPr>
          <w:sz w:val="28"/>
          <w:szCs w:val="28"/>
        </w:rPr>
        <w:tab/>
        <w:t xml:space="preserve">Дати дозвіл гр.Войтович Лідії Зеновіївні, гр.Макара Ірині Зеновіївні та гр.Подкувінській Оксані Михайлівні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</w:t>
      </w:r>
      <w:r w:rsidRPr="00BF78B1">
        <w:rPr>
          <w:sz w:val="28"/>
          <w:szCs w:val="28"/>
        </w:rPr>
        <w:lastRenderedPageBreak/>
        <w:t>і споруд орієнтовною площею 0,0600 га по вул.Котляревського, 7 у м.Винники (графічний додаток №1).</w:t>
      </w:r>
    </w:p>
    <w:p w:rsidR="00BF78B1" w:rsidRPr="00BF78B1" w:rsidRDefault="00BF78B1" w:rsidP="00BF78B1">
      <w:pPr>
        <w:rPr>
          <w:sz w:val="28"/>
          <w:szCs w:val="28"/>
        </w:rPr>
      </w:pPr>
      <w:r w:rsidRPr="00BF78B1">
        <w:rPr>
          <w:sz w:val="28"/>
          <w:szCs w:val="28"/>
        </w:rPr>
        <w:t>3.</w:t>
      </w:r>
      <w:r w:rsidRPr="00BF78B1">
        <w:rPr>
          <w:sz w:val="28"/>
          <w:szCs w:val="28"/>
        </w:rPr>
        <w:tab/>
        <w:t xml:space="preserve">Гр.Войтович Лідії Зеновіївні, гр.Макара Ірині Зеновіївні та гр.Подкувінській Оксані Михайлівні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 </w:t>
      </w:r>
    </w:p>
    <w:p w:rsidR="00BF78B1" w:rsidRPr="00BF78B1" w:rsidRDefault="00BF78B1" w:rsidP="00BF78B1">
      <w:pPr>
        <w:rPr>
          <w:sz w:val="28"/>
          <w:szCs w:val="28"/>
        </w:rPr>
      </w:pPr>
    </w:p>
    <w:p w:rsidR="00BF78B1" w:rsidRPr="00BF78B1" w:rsidRDefault="00BF78B1" w:rsidP="00BF78B1">
      <w:pPr>
        <w:rPr>
          <w:sz w:val="28"/>
          <w:szCs w:val="28"/>
        </w:rPr>
      </w:pPr>
    </w:p>
    <w:p w:rsidR="00BF78B1" w:rsidRPr="00BF78B1" w:rsidRDefault="00BF78B1" w:rsidP="00BF78B1">
      <w:pPr>
        <w:rPr>
          <w:sz w:val="28"/>
          <w:szCs w:val="28"/>
        </w:rPr>
      </w:pPr>
    </w:p>
    <w:p w:rsidR="00BF78B1" w:rsidRPr="00BF78B1" w:rsidRDefault="00BF78B1" w:rsidP="00BF78B1">
      <w:pPr>
        <w:rPr>
          <w:sz w:val="28"/>
          <w:szCs w:val="28"/>
        </w:rPr>
      </w:pPr>
    </w:p>
    <w:p w:rsidR="00213958" w:rsidRPr="006F2805" w:rsidRDefault="00BF78B1" w:rsidP="00BF78B1">
      <w:pPr>
        <w:rPr>
          <w:sz w:val="28"/>
          <w:szCs w:val="28"/>
        </w:rPr>
      </w:pPr>
      <w:r w:rsidRPr="00BF78B1">
        <w:rPr>
          <w:sz w:val="28"/>
          <w:szCs w:val="28"/>
        </w:rPr>
        <w:t xml:space="preserve"> Міський голова</w:t>
      </w:r>
      <w:r w:rsidRPr="00BF78B1">
        <w:rPr>
          <w:sz w:val="28"/>
          <w:szCs w:val="28"/>
        </w:rPr>
        <w:tab/>
      </w:r>
      <w:r w:rsidRPr="00BF78B1">
        <w:rPr>
          <w:sz w:val="28"/>
          <w:szCs w:val="28"/>
        </w:rPr>
        <w:tab/>
      </w:r>
      <w:r w:rsidRPr="00BF78B1">
        <w:rPr>
          <w:sz w:val="28"/>
          <w:szCs w:val="28"/>
        </w:rPr>
        <w:tab/>
      </w:r>
      <w:r w:rsidRPr="00BF78B1">
        <w:rPr>
          <w:sz w:val="28"/>
          <w:szCs w:val="28"/>
        </w:rPr>
        <w:tab/>
        <w:t xml:space="preserve">          </w:t>
      </w:r>
      <w:r w:rsidRPr="00BF78B1">
        <w:rPr>
          <w:sz w:val="28"/>
          <w:szCs w:val="28"/>
        </w:rPr>
        <w:tab/>
        <w:t xml:space="preserve">    </w:t>
      </w:r>
      <w:r w:rsidRPr="00BF78B1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25ED" w:rsidRDefault="007825ED">
      <w:r>
        <w:separator/>
      </w:r>
    </w:p>
  </w:endnote>
  <w:endnote w:type="continuationSeparator" w:id="0">
    <w:p w:rsidR="007825ED" w:rsidRDefault="007825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25ED" w:rsidRDefault="007825ED">
      <w:r>
        <w:separator/>
      </w:r>
    </w:p>
  </w:footnote>
  <w:footnote w:type="continuationSeparator" w:id="0">
    <w:p w:rsidR="007825ED" w:rsidRDefault="007825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825ED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BF78B1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71703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CA599E-D446-460E-A2DB-A7AB2E3AD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1345</Words>
  <Characters>768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2023-06-29T08:06:00Z</dcterms:modified>
</cp:coreProperties>
</file>