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73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A73F2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 оцінки земельної ділянки несільськогосподарського  призначення, що підлягає продажу ТзОВ "Вісмут ЛТД"   на вул.Галицькій,18/5  у м.Винники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A73F2" w:rsidTr="00BE7A3D">
        <w:tc>
          <w:tcPr>
            <w:tcW w:w="4814" w:type="dxa"/>
          </w:tcPr>
          <w:p w:rsidR="00BA73F2" w:rsidRPr="00BE7A3D" w:rsidRDefault="00BA73F2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BA73F2" w:rsidRDefault="00BA73F2" w:rsidP="00471A72">
            <w:pPr>
              <w:rPr>
                <w:sz w:val="28"/>
              </w:rPr>
            </w:pPr>
          </w:p>
        </w:tc>
      </w:tr>
    </w:tbl>
    <w:p w:rsidR="00BA73F2" w:rsidRPr="00BA73F2" w:rsidRDefault="00BA73F2" w:rsidP="00BA73F2">
      <w:pPr>
        <w:ind w:firstLine="720"/>
        <w:rPr>
          <w:sz w:val="28"/>
          <w:szCs w:val="28"/>
        </w:rPr>
      </w:pPr>
      <w:r w:rsidRPr="00BA73F2">
        <w:rPr>
          <w:sz w:val="28"/>
          <w:szCs w:val="28"/>
        </w:rPr>
        <w:t xml:space="preserve">Розглянувши звернення ТзОВ «Вісмут ЛТД» від 28.10.2019р. №2285/04-20/18 з проханням надати дозвіл на проведення експертної грошової оцінки на продаж земельної ділянки площею 0,0016га для обслуговування торгового павільйону №5, враховуючи згоду на укладання договору про сплату авансового внеску в рахунок оплати ціни земельної ділянки, подані документи, Керуючись ст.144 Конституції України, ст.127, 128 Земельного кодексу України, Законом України «Про місцеве самоврядування в Україні» постановою Кабінету Міністрів України від 22.04.2009р. №381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BA73F2" w:rsidRPr="00BA73F2" w:rsidRDefault="00BA73F2" w:rsidP="00BA73F2">
      <w:pPr>
        <w:rPr>
          <w:sz w:val="28"/>
          <w:szCs w:val="28"/>
        </w:rPr>
      </w:pPr>
    </w:p>
    <w:p w:rsidR="00BA73F2" w:rsidRPr="00BA73F2" w:rsidRDefault="00BA73F2" w:rsidP="00BA73F2">
      <w:pPr>
        <w:jc w:val="center"/>
        <w:rPr>
          <w:sz w:val="28"/>
          <w:szCs w:val="28"/>
        </w:rPr>
      </w:pPr>
      <w:r w:rsidRPr="00BA73F2">
        <w:rPr>
          <w:sz w:val="28"/>
          <w:szCs w:val="28"/>
        </w:rPr>
        <w:t>В И Р І Ш И Л А :</w:t>
      </w:r>
    </w:p>
    <w:p w:rsidR="00BA73F2" w:rsidRPr="00BA73F2" w:rsidRDefault="00BA73F2" w:rsidP="00BA73F2">
      <w:pPr>
        <w:rPr>
          <w:sz w:val="28"/>
          <w:szCs w:val="28"/>
        </w:rPr>
      </w:pPr>
    </w:p>
    <w:p w:rsidR="00BA73F2" w:rsidRPr="00BA73F2" w:rsidRDefault="00BA73F2" w:rsidP="00BA73F2">
      <w:pPr>
        <w:rPr>
          <w:sz w:val="28"/>
          <w:szCs w:val="28"/>
        </w:rPr>
      </w:pPr>
      <w:r w:rsidRPr="00BA73F2">
        <w:rPr>
          <w:sz w:val="28"/>
          <w:szCs w:val="28"/>
        </w:rPr>
        <w:t>1. Затвердити земельну ділянку несільськогосподарського призначення площею 0,0016га (кадастровий номер 4610160300:02:002:0058) на вул.Галицькій,18/5 для продажу ТзОВ «Вісмут ЛТД» за рахунок земель житлової та громадської забудови  для обслуговування торгового павільйону №5 (код КВЦПЗ-03.07 - для будівництва та обслуговування будівель торгівлі).</w:t>
      </w:r>
    </w:p>
    <w:p w:rsidR="00BA73F2" w:rsidRPr="00BA73F2" w:rsidRDefault="00BA73F2" w:rsidP="00BA73F2">
      <w:pPr>
        <w:rPr>
          <w:sz w:val="28"/>
          <w:szCs w:val="28"/>
        </w:rPr>
      </w:pPr>
      <w:r w:rsidRPr="00BA73F2">
        <w:rPr>
          <w:sz w:val="28"/>
          <w:szCs w:val="28"/>
        </w:rPr>
        <w:t>2. Надати дозвіл на проведення експертної грошової оцінки земельної ділянки під приватизованими об’єктами нерухомості площею 0,0016га на вул.Галицькій,18/5 що підлягає продажу ТзОВ «Вісмут ЛТД».</w:t>
      </w:r>
    </w:p>
    <w:p w:rsidR="00BA73F2" w:rsidRPr="00BA73F2" w:rsidRDefault="00BA73F2" w:rsidP="00BA73F2">
      <w:pPr>
        <w:rPr>
          <w:sz w:val="28"/>
          <w:szCs w:val="28"/>
        </w:rPr>
      </w:pPr>
      <w:r w:rsidRPr="00BA73F2">
        <w:rPr>
          <w:sz w:val="28"/>
          <w:szCs w:val="28"/>
        </w:rPr>
        <w:lastRenderedPageBreak/>
        <w:t>3. ТзОВ «Вісмут ЛТД» укласти з Винниківською міською радою договір про оплату авансового внеску в рахунок оплати ціни земельної ділянки на вул.Галицькій,18/5, що становить 20 відсотків від нормативної грошової оцінки, та сплатити авансовий внесок у сумі 2767,07 (дві тисячі сімсот шістдесят сім) грн. 07 коп. протягом 10-ти робочих днів з дня підписання договору.</w:t>
      </w:r>
    </w:p>
    <w:p w:rsidR="00BA73F2" w:rsidRPr="00BA73F2" w:rsidRDefault="00BA73F2" w:rsidP="00BA73F2">
      <w:pPr>
        <w:rPr>
          <w:sz w:val="28"/>
          <w:szCs w:val="28"/>
        </w:rPr>
      </w:pPr>
      <w:r w:rsidRPr="00BA73F2">
        <w:rPr>
          <w:sz w:val="28"/>
          <w:szCs w:val="28"/>
        </w:rPr>
        <w:t>4. Виконкому Винниківської міської ради після отримання авансового внеску визначити суб’єкта оціночної діяльності для виготовлення експертної грошової оцінки земельної ділянки.</w:t>
      </w:r>
    </w:p>
    <w:p w:rsidR="00BA73F2" w:rsidRPr="00BA73F2" w:rsidRDefault="00BA73F2" w:rsidP="00BA73F2">
      <w:pPr>
        <w:rPr>
          <w:sz w:val="28"/>
          <w:szCs w:val="28"/>
        </w:rPr>
      </w:pPr>
    </w:p>
    <w:p w:rsidR="00213958" w:rsidRDefault="00213958" w:rsidP="00471A72">
      <w:pPr>
        <w:rPr>
          <w:sz w:val="28"/>
          <w:szCs w:val="28"/>
        </w:rPr>
      </w:pPr>
    </w:p>
    <w:p w:rsidR="00BA73F2" w:rsidRDefault="00BA73F2" w:rsidP="00471A72">
      <w:pPr>
        <w:rPr>
          <w:sz w:val="28"/>
          <w:szCs w:val="28"/>
        </w:rPr>
      </w:pPr>
    </w:p>
    <w:p w:rsidR="00BA73F2" w:rsidRDefault="00BA73F2" w:rsidP="00471A72">
      <w:pPr>
        <w:rPr>
          <w:sz w:val="28"/>
          <w:szCs w:val="28"/>
        </w:rPr>
      </w:pPr>
    </w:p>
    <w:p w:rsidR="00BA73F2" w:rsidRPr="006F2805" w:rsidRDefault="00BA73F2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І. Жуковський</w:t>
      </w:r>
    </w:p>
    <w:sectPr w:rsidR="00BA73F2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B1A" w:rsidRDefault="004D4B1A">
      <w:r>
        <w:separator/>
      </w:r>
    </w:p>
  </w:endnote>
  <w:endnote w:type="continuationSeparator" w:id="0">
    <w:p w:rsidR="004D4B1A" w:rsidRDefault="004D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B1A" w:rsidRDefault="004D4B1A">
      <w:r>
        <w:separator/>
      </w:r>
    </w:p>
  </w:footnote>
  <w:footnote w:type="continuationSeparator" w:id="0">
    <w:p w:rsidR="004D4B1A" w:rsidRDefault="004D4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4B1A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73F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1DE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09EC1-2A76-4CB2-A842-7B13F94B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1579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2023-06-30T11:03:00Z</dcterms:modified>
</cp:coreProperties>
</file>