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78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надбавок до посадового  окладу , преміювання  та надання щорічної   матеріальної допомоги працівникам  виконавчого  комітету Винниківської міської ради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органів» із наступними змінами і доповненнями,  Винниківська міська рада </w:t>
      </w: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1. Встановити надбавки: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1.1.За високі досягнення у праці або виконання особливо важливої роботи   міському голові, в розмірі 100 відсотків  посадового окладу з  урахуванням   доплати за ранг посадової особи місцевого самоврядування та вислугу  років;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1.2. За особливий характер роботи та інтенсивність праці в розмірі 50 відсотків  посадового окладу з урахуванням доплат  за ранг посадових осіб місцевого самоврядування та вислугу років: секретарю ради, керуючому справами виконкому,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розвитку;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1.3. За виконання особливо важливої  роботи в розмірі 50 відсотків  посадового окладу з урахуванням доплат за ранг посадових осіб місцевого самоврядування та вислугу років: начальникам відділів, головним спеціалістам, провідним спеціалістам та спеціалістам виконкому; інші працівники – від 10% до 50%.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1.4. За високі досягнення у праці в розмірі  до 50 відсотків посадового окладу іншим працівникам апарату виконавчого комітету.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В розмірі до 100 відсотків  посадового окладу з урахуванням доплат за ранг посадових осіб місцевого самоврядування та вислугу років – начальникам відділів, головним спеціалістам, провідним спеціалістам та спеціалістам виконкому</w:t>
      </w:r>
      <w:r>
        <w:rPr>
          <w:color w:val="000000"/>
          <w:szCs w:val="24"/>
          <w:shd w:val="clear" w:color="auto" w:fill="FFFFFF"/>
        </w:rPr>
        <w:t>, які безпосередньо займаються розробленням проектів нормативно-правових актів, проводять експертизу проектів таких актів (якщо положеннями про підрозділи передбачено виконання такої роботи).</w:t>
      </w: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>
        <w:t xml:space="preserve">1.5. </w:t>
      </w:r>
      <w:bookmarkStart w:id="1" w:name="n25"/>
      <w:bookmarkEnd w:id="1"/>
      <w:r>
        <w:t>головним</w:t>
      </w:r>
      <w:r>
        <w:rPr>
          <w:color w:val="000000"/>
        </w:rPr>
        <w:t xml:space="preserve"> спеціалістам та спеціалістам виконкому (крім заступників міського голови, керівників відділів) доплату:</w:t>
      </w:r>
    </w:p>
    <w:p w:rsidR="003278A8" w:rsidRDefault="003278A8" w:rsidP="003278A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2" w:name="n26"/>
      <w:bookmarkEnd w:id="2"/>
      <w:r>
        <w:rPr>
          <w:color w:val="000000"/>
        </w:rPr>
        <w:t>за виконання обов'язків тимчасово відсутніх працівників таких самих категорій (у разі відсутності внаслідок тимчасової непрацездатності, перебування у відпустці без збереження заробітної плати, у відпустці у зв'язку з вагітністю і пологами, у частково оплачуваній відпустці для догляду за дитиною до досягнення нею трирічного віку чи у відпустці без збереження заробітної плати тривалістю, визначеною у медичному висновку, але не більше ніж до досягнення дитиною шестирічного віку) - до 50 відсотків посадового окладу за основною роботою з використанням для цього до 50 відсотків посадового окладу відсутнього працівника;</w:t>
      </w:r>
    </w:p>
    <w:p w:rsidR="003278A8" w:rsidRDefault="003278A8" w:rsidP="003278A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3" w:name="n27"/>
      <w:bookmarkEnd w:id="3"/>
      <w:r>
        <w:rPr>
          <w:color w:val="000000"/>
        </w:rPr>
        <w:t>за виконання обов'язків тимчасово відсутнього начальника відділу - у розмірі різниці між фактичним посадовим окладом тимчасово відсутнього начальника (без урахування надбавок та доплати) і посадовим окладом працівника, який виконує обов'язки тимчасово відсутнього начальника, у разі, коли працівник, що виконує обов'язки тимчасово відсутнього начальника, не є його заступником.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2. Надбавки до посадових окладів згідно п.1 даного рішення встановити в межах фонду оплати праці на 2020 рік, затвердженого у встановленому порядку (згідно відповідного розпорядження міського голови).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3. Преміювання: 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 3.1. Міського голови, заступника міського голови з питань житлово-комунального господарства та фінансової політики, заступника міського голови з питань міжнародного партнерства та гуманітарного розвитку проводити в розмірі середньо відсоткового преміювання в поточному місяці секретаря ради, керуючого справами виконавчого комітету, керівників відділів, головних спеціалістів, провідних спеціалістів та спеціалістів виконкому;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3.2. Секретаря ради, керуючого справами виконавчого комітету, начальників відділів, головних спеціалістів, провідних спеціалістів та спеціалістів виконкому а також інших працівників проводити щомісячно в розмірі не менше 10% посадових окладів  у межах фонду преміювання створеного на 2020 рік та економії фонду оплати  праці  (згідно відповідного розпорядження  міського голови).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 3.3. Працівників апарату виконавчого комітету Винниківської міської ради до Дня місцевого самоврядування. 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4. Встановити щорічну разову матеріальну допомогу для вирішення соціально – побутових питань у розмірі, що не перевищує середньомісячної заробітної плати та разову допомогу для оздоровлення у розмірі середньомісячної заробітної плати міському голові,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розвитку, секретарю ради, керуючому справами виконавчого комітету, начальникам відділів, головним спеціалістам, провідним спеціалістам та спеціалістам виконкому та іншим працівникам апарату виконавчого комітету. 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5. Начальнику відділу фінансів та економіки проводити нарахування згідно даного рішення у межах оплати праці на 2020 рік.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7. Дане рішення вступає в дію з 01 січня 2020 року.</w:t>
      </w: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>8. Контроль за виконанням даного рішення покласти на керуючого справами виконавчого комітету.</w:t>
      </w: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both"/>
        <w:rPr>
          <w:szCs w:val="24"/>
        </w:rPr>
      </w:pPr>
    </w:p>
    <w:p w:rsidR="003278A8" w:rsidRDefault="003278A8" w:rsidP="003278A8">
      <w:pPr>
        <w:ind w:firstLine="709"/>
        <w:jc w:val="both"/>
        <w:rPr>
          <w:szCs w:val="24"/>
        </w:rPr>
      </w:pPr>
      <w:r>
        <w:rPr>
          <w:szCs w:val="24"/>
        </w:rPr>
        <w:t xml:space="preserve">    Міський голова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 Квурт</w:t>
      </w:r>
    </w:p>
    <w:p w:rsidR="003278A8" w:rsidRDefault="003278A8" w:rsidP="003278A8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4" w:name="_GoBack"/>
      <w:bookmarkEnd w:id="4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57D" w:rsidRDefault="0069057D">
      <w:r>
        <w:separator/>
      </w:r>
    </w:p>
  </w:endnote>
  <w:endnote w:type="continuationSeparator" w:id="0">
    <w:p w:rsidR="0069057D" w:rsidRDefault="0069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57D" w:rsidRDefault="0069057D">
      <w:r>
        <w:separator/>
      </w:r>
    </w:p>
  </w:footnote>
  <w:footnote w:type="continuationSeparator" w:id="0">
    <w:p w:rsidR="0069057D" w:rsidRDefault="00690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8A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057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547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rvps2">
    <w:name w:val="rvps2"/>
    <w:basedOn w:val="a"/>
    <w:rsid w:val="003278A8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5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FCB3E-99EE-490A-8561-54327310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3519</Words>
  <Characters>2007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2023-07-05T07:36:00Z</dcterms:modified>
</cp:coreProperties>
</file>