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2274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D4A9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ПАТ "Укртелеком" терміну   оренди земельної ділянки на вул.Сухомлинського,2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D4A90" w:rsidRDefault="00BD4A90" w:rsidP="00BD4A90">
      <w:pPr>
        <w:ind w:firstLine="709"/>
        <w:jc w:val="both"/>
        <w:rPr>
          <w:szCs w:val="24"/>
        </w:rPr>
      </w:pPr>
    </w:p>
    <w:p w:rsidR="00BD4A90" w:rsidRDefault="00BD4A90" w:rsidP="00BD4A90">
      <w:pPr>
        <w:ind w:firstLine="709"/>
        <w:jc w:val="both"/>
        <w:rPr>
          <w:szCs w:val="24"/>
        </w:rPr>
      </w:pPr>
      <w:r>
        <w:rPr>
          <w:szCs w:val="24"/>
        </w:rPr>
        <w:t xml:space="preserve">Керуючись Законом України «Про місцеве самоврядування в Україні», Законом України «Про оренду землі», Земельним кодексом України, «Порядком передачі в оренду земельних ділянок комунальної власності та нарахування орендної плати за землю у м.Винники», затвердженого рішенням 12-ї сесії Винниківської міської ради №1495 від 27.09.2018р., розглянувши звернення директора ПАТ «Укртелеком» від 16.12.2019р.                                  (вх. №27775/04-20/18), беручи до уваги Договір оренди землі від 23.02.2018р., укладений між Винниківською міською радою та ПАТ «Укртелеком», Винниківська міська рада </w:t>
      </w:r>
    </w:p>
    <w:p w:rsidR="00BD4A90" w:rsidRDefault="00BD4A90" w:rsidP="00BD4A90">
      <w:pPr>
        <w:ind w:firstLine="709"/>
        <w:jc w:val="both"/>
        <w:rPr>
          <w:szCs w:val="24"/>
        </w:rPr>
      </w:pPr>
    </w:p>
    <w:p w:rsidR="00BD4A90" w:rsidRDefault="00BD4A90" w:rsidP="00BD4A90">
      <w:pPr>
        <w:ind w:firstLine="709"/>
        <w:jc w:val="both"/>
        <w:rPr>
          <w:szCs w:val="24"/>
        </w:rPr>
      </w:pPr>
    </w:p>
    <w:p w:rsidR="00BD4A90" w:rsidRDefault="00BD4A90" w:rsidP="00BD4A90">
      <w:pPr>
        <w:ind w:firstLine="709"/>
        <w:jc w:val="center"/>
        <w:rPr>
          <w:b/>
          <w:szCs w:val="24"/>
        </w:rPr>
      </w:pPr>
      <w:r>
        <w:rPr>
          <w:b/>
          <w:szCs w:val="24"/>
        </w:rPr>
        <w:t>В И Р І Ш И Л А :</w:t>
      </w:r>
    </w:p>
    <w:p w:rsidR="00BD4A90" w:rsidRDefault="00BD4A90" w:rsidP="00BD4A90">
      <w:pPr>
        <w:jc w:val="both"/>
        <w:rPr>
          <w:szCs w:val="24"/>
        </w:rPr>
      </w:pPr>
    </w:p>
    <w:p w:rsidR="00BD4A90" w:rsidRDefault="00BD4A90" w:rsidP="00BD4A90">
      <w:pPr>
        <w:ind w:firstLine="709"/>
        <w:jc w:val="both"/>
        <w:rPr>
          <w:sz w:val="22"/>
          <w:szCs w:val="22"/>
        </w:rPr>
      </w:pPr>
      <w:r>
        <w:rPr>
          <w:szCs w:val="24"/>
        </w:rPr>
        <w:t xml:space="preserve">1. Продовжити ПАТ «Укртелеком» на 1 (один) рік до 22.02.2021 року термін оренди земельної ділянки площею 0,2376га (в тому числі площею 0,0126га в межах червоних ліній вулиці без права капітального будівництва та посадки багаторічних насаджень, кадастровий номер 4610160300:01:003:0015) для обслуговування будівлі АТС (код КВЦПЗ 13.01 - </w:t>
      </w:r>
      <w:r>
        <w:rPr>
          <w:color w:val="000000"/>
          <w:szCs w:val="24"/>
          <w:shd w:val="clear" w:color="auto" w:fill="FFFFFF"/>
        </w:rPr>
        <w:t>для розміщення та експлуатації об'єктів і споруд телекомунікацій</w:t>
      </w:r>
      <w:r>
        <w:rPr>
          <w:szCs w:val="24"/>
        </w:rPr>
        <w:t xml:space="preserve">) на вул.Сухомлинського,2 у м.Винники </w:t>
      </w:r>
      <w:r>
        <w:rPr>
          <w:szCs w:val="24"/>
          <w:lang w:eastAsia="uk-UA"/>
        </w:rPr>
        <w:t>за рахунок земель</w:t>
      </w:r>
      <w:r>
        <w:rPr>
          <w:lang w:eastAsia="uk-UA"/>
        </w:rPr>
        <w:t xml:space="preserve"> </w:t>
      </w:r>
      <w:r>
        <w:rPr>
          <w:szCs w:val="24"/>
          <w:lang w:eastAsia="uk-UA"/>
        </w:rPr>
        <w:t>промисловості, транспорту, зв’язку, енергетики, оборони та іншого призначення</w:t>
      </w:r>
      <w:r>
        <w:rPr>
          <w:szCs w:val="24"/>
        </w:rPr>
        <w:t>.</w:t>
      </w:r>
    </w:p>
    <w:p w:rsidR="00BD4A90" w:rsidRDefault="00BD4A90" w:rsidP="00BD4A90">
      <w:pPr>
        <w:ind w:firstLine="709"/>
        <w:jc w:val="both"/>
        <w:rPr>
          <w:szCs w:val="24"/>
        </w:rPr>
      </w:pPr>
      <w:r>
        <w:rPr>
          <w:szCs w:val="24"/>
        </w:rPr>
        <w:t>2. ПАТ «Укртелеком»:</w:t>
      </w:r>
    </w:p>
    <w:p w:rsidR="00BD4A90" w:rsidRDefault="00BD4A90" w:rsidP="00BD4A90">
      <w:pPr>
        <w:ind w:firstLine="709"/>
        <w:jc w:val="both"/>
        <w:rPr>
          <w:szCs w:val="24"/>
          <w:lang w:eastAsia="uk-UA"/>
        </w:rPr>
      </w:pPr>
      <w:r>
        <w:rPr>
          <w:szCs w:val="24"/>
        </w:rPr>
        <w:t xml:space="preserve">2.1 У тримісячний термін укласти з Винниківською міською радою Договір оренди землі та зареєструвати </w:t>
      </w:r>
      <w:r>
        <w:rPr>
          <w:szCs w:val="24"/>
          <w:lang w:eastAsia="uk-UA"/>
        </w:rPr>
        <w:t>його відповідно до Закону України «Про державну реєстрацію речових прав на нерухоме майно та їх обтяжень».</w:t>
      </w:r>
    </w:p>
    <w:p w:rsidR="00BD4A90" w:rsidRDefault="00BD4A90" w:rsidP="00BD4A90">
      <w:pPr>
        <w:ind w:firstLine="709"/>
        <w:jc w:val="both"/>
        <w:rPr>
          <w:rFonts w:eastAsia="Calibri"/>
          <w:szCs w:val="24"/>
          <w:lang w:eastAsia="en-US"/>
        </w:rPr>
      </w:pPr>
      <w:r>
        <w:rPr>
          <w:szCs w:val="24"/>
        </w:rPr>
        <w:t xml:space="preserve">2.2. </w:t>
      </w:r>
      <w:r>
        <w:rPr>
          <w:szCs w:val="24"/>
          <w:lang w:eastAsia="uk-UA"/>
        </w:rPr>
        <w:t>Договір про відшкодування недоотриманих коштів за користування земельною</w:t>
      </w:r>
      <w:r>
        <w:rPr>
          <w:rFonts w:ascii="Arial CYR" w:hAnsi="Arial CYR" w:cs="Arial CYR"/>
          <w:szCs w:val="24"/>
          <w:lang w:eastAsia="uk-UA"/>
        </w:rPr>
        <w:t xml:space="preserve"> </w:t>
      </w:r>
      <w:r>
        <w:rPr>
          <w:szCs w:val="24"/>
          <w:lang w:eastAsia="uk-UA"/>
        </w:rPr>
        <w:t>ділянкою.</w:t>
      </w:r>
    </w:p>
    <w:p w:rsidR="00BD4A90" w:rsidRDefault="00BD4A90" w:rsidP="00BD4A90">
      <w:pPr>
        <w:ind w:firstLine="709"/>
        <w:jc w:val="both"/>
        <w:rPr>
          <w:szCs w:val="24"/>
        </w:rPr>
      </w:pPr>
      <w:r>
        <w:rPr>
          <w:szCs w:val="24"/>
        </w:rPr>
        <w:t>2.3.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BD4A90" w:rsidRDefault="00BD4A90" w:rsidP="00BD4A90">
      <w:pPr>
        <w:ind w:firstLine="709"/>
        <w:jc w:val="both"/>
        <w:rPr>
          <w:szCs w:val="24"/>
        </w:rPr>
      </w:pPr>
      <w:r>
        <w:rPr>
          <w:szCs w:val="24"/>
        </w:rPr>
        <w:lastRenderedPageBreak/>
        <w:t>3. Рішення надіслати в Личаківську об'єднану податкову інспекцію Головного управління ДФС у Львівській області.</w:t>
      </w:r>
    </w:p>
    <w:p w:rsidR="00BD4A90" w:rsidRDefault="00BD4A90" w:rsidP="00BD4A90">
      <w:pPr>
        <w:ind w:firstLine="709"/>
        <w:jc w:val="both"/>
        <w:rPr>
          <w:szCs w:val="24"/>
        </w:rPr>
      </w:pPr>
    </w:p>
    <w:p w:rsidR="00BD4A90" w:rsidRDefault="00BD4A90" w:rsidP="00BD4A90">
      <w:pPr>
        <w:ind w:firstLine="709"/>
        <w:jc w:val="both"/>
        <w:rPr>
          <w:szCs w:val="24"/>
        </w:rPr>
      </w:pPr>
    </w:p>
    <w:p w:rsidR="00BD4A90" w:rsidRDefault="00BD4A90" w:rsidP="00BD4A90">
      <w:pPr>
        <w:ind w:firstLine="709"/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В. Квурт</w:t>
      </w:r>
    </w:p>
    <w:p w:rsidR="00BD4A90" w:rsidRDefault="00BD4A90" w:rsidP="00BD4A90">
      <w:pPr>
        <w:ind w:firstLine="709"/>
        <w:jc w:val="both"/>
        <w:rPr>
          <w:szCs w:val="24"/>
        </w:rPr>
      </w:pPr>
    </w:p>
    <w:p w:rsidR="00BD4A90" w:rsidRDefault="00BD4A90" w:rsidP="00BD4A90">
      <w:pPr>
        <w:ind w:firstLine="709"/>
        <w:jc w:val="both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B2E" w:rsidRDefault="00670B2E">
      <w:r>
        <w:separator/>
      </w:r>
    </w:p>
  </w:endnote>
  <w:endnote w:type="continuationSeparator" w:id="0">
    <w:p w:rsidR="00670B2E" w:rsidRDefault="00670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B2E" w:rsidRDefault="00670B2E">
      <w:r>
        <w:separator/>
      </w:r>
    </w:p>
  </w:footnote>
  <w:footnote w:type="continuationSeparator" w:id="0">
    <w:p w:rsidR="00670B2E" w:rsidRDefault="00670B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70B2E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D4A90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E2890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07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85627-D7A5-4F7D-B2F5-B08D15AFB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1543</Words>
  <Characters>881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2023-07-05T11:31:00Z</dcterms:modified>
</cp:coreProperties>
</file>