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27B2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міський  бюджет  м.Винники на 2020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27B27" w:rsidRPr="00227B27" w:rsidRDefault="00227B27" w:rsidP="00227B27">
      <w:pPr>
        <w:ind w:firstLine="720"/>
        <w:rPr>
          <w:sz w:val="28"/>
          <w:szCs w:val="28"/>
        </w:rPr>
      </w:pPr>
      <w:r w:rsidRPr="00227B27">
        <w:rPr>
          <w:sz w:val="28"/>
          <w:szCs w:val="28"/>
        </w:rPr>
        <w:t xml:space="preserve">Керуючись Бюджетним кодексом України, Законом України « Про місцеве самоврядування в Україні », Винниківська   міська  рада </w:t>
      </w:r>
    </w:p>
    <w:p w:rsidR="00227B27" w:rsidRDefault="00227B27" w:rsidP="00227B27">
      <w:pPr>
        <w:jc w:val="center"/>
        <w:rPr>
          <w:sz w:val="28"/>
          <w:szCs w:val="28"/>
        </w:rPr>
      </w:pPr>
    </w:p>
    <w:p w:rsidR="00227B27" w:rsidRPr="00227B27" w:rsidRDefault="00227B27" w:rsidP="00227B27">
      <w:pPr>
        <w:jc w:val="center"/>
        <w:rPr>
          <w:sz w:val="28"/>
          <w:szCs w:val="28"/>
        </w:rPr>
      </w:pPr>
      <w:bookmarkStart w:id="1" w:name="_GoBack"/>
      <w:bookmarkEnd w:id="1"/>
      <w:r w:rsidRPr="00227B27">
        <w:rPr>
          <w:sz w:val="28"/>
          <w:szCs w:val="28"/>
        </w:rPr>
        <w:t>ВИРІШИЛА:</w:t>
      </w:r>
    </w:p>
    <w:p w:rsidR="00227B27" w:rsidRPr="00227B27" w:rsidRDefault="00227B27" w:rsidP="00227B27">
      <w:pPr>
        <w:rPr>
          <w:sz w:val="28"/>
          <w:szCs w:val="28"/>
        </w:rPr>
      </w:pP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      1. Визначити на 2020 рік: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-  доходи міського бюджету  у сумі 204 567 000 гривень,у тому числі доходи загального фонду міського бюджету - 42 560 000 гривень та доходи спеціального фонду міського бюджету - 162 007 000 гривень , у тому числі бюджету розвитку-162 000 000 гривень, згідно з додатком 1 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-  видатки міського бюджету  у сумі 204 567 000  гривень,у  тому числі видатки загального фонду міського бюджету - 42 560 000 гривень та видатки спеціального фонду міського бюджету -  162 007 000 гривень;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- оборотний залишок бюджетних коштів міського бюджету у розмірі  50 000 гривень згідно з додатком 2 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2.   Затвердити розподіл видатків міського бюджету  на 2020 рік згідно з додатком 3 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3.  Затвердити  на 2020 рік  розподіл коштів бюджету розвитку на здійснення заходів із будівництва, реконструкції і реставрації обєктів виробничої, комунікаційної та соціальної  інфраструктури за об’єктами   згідно з додатком 4 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       4.  Затвердити  розподіл витрат  міського бюджету   на реалізацію місцевих/ регіональних  програм згідно з додатком 5 .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5. Установити, що у загальному фонді міського бюджету на 2020 рік: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 1) До доходів загального фонду міського бюджету належать виключно  доходи, визначені Бюджетним  кодексом України ,а також надходження відповідно до Закону України «Про Державний Бюджет України на 2020 рік»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lastRenderedPageBreak/>
        <w:t>2) Джерелами фінансування  у частині фінансування є  надходження , визначені Бюджетним кодексом України .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6. Установити, що джерелами формування спеціального фонду міського бюджету на 2020 рік є виключено надходження , визначені Бюджетним кодексом України, а також надходження  відповідно до Закону України « Про Державний Бюджет на 2020 рік».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7. Установити , що у 2020 році кошти, отримані  до спеціального фонду міського бюджету згідно  з відповідними пунктами Бюджетного кодексу України, спрямовуються на  реалізацію заходів , визначених Бюджетним кодексом України.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8.  Визначити на 2020 рік відповідно до статті 55  Бюджетного кодексу України захищеними видатками міського бюджету видатки загального фонду на: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-     оплату праці працівників бюджетних установ;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-     нарахування на заробітну плату;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-     оплату комунальних послуг та енергоносіїв;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-     поточні трансферти населенню;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-     поточні трансферти місцевим бюджетам.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.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9. Надати  право виконавчому комітету Винниківської  міської ради :  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1) надавати згоду на отримання міжбюджетного трансферту (субвенції) із бюджетів усіх рівнів у міський  бюджет міста Винники;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2) здійснювати перерозподіл  видатків, що веде до зміни затверджених бюджетних призначень  міського бюджету м.Винники у межах загального та спеціального фондів, у тому числі необхідних для відображення та використання коштів міжбюджетного трансферту (субвенції) за погодженням  з постійною комісією з питань фінансів, планування бюджету та контролю над дохідною та видатковою частинами;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3) вносити зміни до переліку об’єктів, які фінансуються з загального та спеціального фондів міського бюджету м.Винники, у тому числі на суму, необхідну для відображення  та  використання коштів міжбюджетного трансферту (субвенції) за погодженням  з постійною комісією з питань фінансів, планування бюджету 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4) право приймати програми використання коштів загального та спеціального фондів міського бюджету;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5) вчиняти інші дії, пов’язані із міським бюджетом м .Винники , в тому числі необхідні для відображення та використання коштів міжбюджетного трансферту (субвенції).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10.  Забезпечити  виконання норм Бюджетного кодексу України стосовно: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1) затвердження паспортів бюджетних програм протягом 45 днів з дня набрання чинності цим рішенням;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2) здійснення управління бюджетними коштами у межах встановлених  бюджетних повноважень та оцінки ефективності бюджетних програм, забезпечуючи ефективне, результативне і цільове використання бюджетних коштів, організацію  та координацію роботи  одержувачів бюджетних коштів у бюджетному процесі;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lastRenderedPageBreak/>
        <w:t>3) забезпечення доступності інформації про бюджет відповідно до законодавства, а саме: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здійснення публічного представлення та публікації інформації про бюджет за бюджетними програмами та показниками, бюджетні призначення щодо яких визначені цим рішенням, відповідно до вимог та за формою, встановленими Міністерством фінансів України, в термін згідно чинного законодавства;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оприлюднення паспортів бюджетних програм в термін згідно чинного законодавства . 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4) забезпечення у повному обсязі проведення розрахунків за електричну та теплову енергію, водопостачання, водовідведення, природний газ та послуги зв’язку, які споживаються бюджетними установами, та укладання договорів за кожним видом енергоносіїв у межах встановлених відповідним головним розпорядником бюджетних коштів обґрунтованих лімітів споживання тощо.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>11. Делегувати міському голові право затверджувати та вносити зміни в плани бюджетних призначень та(або) бюджетних асигнувань в межах дохідної та видаткової частини загального та спеціального фондів міського бюджету міста Винники.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    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     12.  Це рішення набирає  чинності  з 01.01.2020.</w:t>
      </w:r>
    </w:p>
    <w:p w:rsidR="00227B27" w:rsidRPr="00227B27" w:rsidRDefault="00227B27" w:rsidP="00227B27">
      <w:pPr>
        <w:rPr>
          <w:sz w:val="28"/>
          <w:szCs w:val="28"/>
        </w:rPr>
      </w:pP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     13.   Додатки  1 - 5 до цього рішення є його невід’ємною частиною. 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    </w:t>
      </w: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     14.  Контроль за виконання рішення покласти на постійну комісію з питань фінансів планування бюджету та контролю над дохідною та видатковою частинами.</w:t>
      </w:r>
    </w:p>
    <w:p w:rsidR="00227B27" w:rsidRPr="00227B27" w:rsidRDefault="00227B27" w:rsidP="00227B27">
      <w:pPr>
        <w:rPr>
          <w:sz w:val="28"/>
          <w:szCs w:val="28"/>
        </w:rPr>
      </w:pPr>
    </w:p>
    <w:p w:rsidR="00227B27" w:rsidRPr="00227B27" w:rsidRDefault="00227B27" w:rsidP="00227B27">
      <w:pPr>
        <w:rPr>
          <w:sz w:val="28"/>
          <w:szCs w:val="28"/>
        </w:rPr>
      </w:pPr>
    </w:p>
    <w:p w:rsidR="00227B27" w:rsidRPr="00227B27" w:rsidRDefault="00227B27" w:rsidP="00227B27">
      <w:pPr>
        <w:rPr>
          <w:sz w:val="28"/>
          <w:szCs w:val="28"/>
        </w:rPr>
      </w:pPr>
      <w:r w:rsidRPr="00227B27">
        <w:rPr>
          <w:sz w:val="28"/>
          <w:szCs w:val="28"/>
        </w:rPr>
        <w:t xml:space="preserve">    Міський голова </w:t>
      </w:r>
      <w:r w:rsidRPr="00227B27">
        <w:rPr>
          <w:sz w:val="28"/>
          <w:szCs w:val="28"/>
        </w:rPr>
        <w:tab/>
      </w:r>
      <w:r w:rsidRPr="00227B27">
        <w:rPr>
          <w:sz w:val="28"/>
          <w:szCs w:val="28"/>
        </w:rPr>
        <w:tab/>
      </w:r>
      <w:r w:rsidRPr="00227B27">
        <w:rPr>
          <w:sz w:val="28"/>
          <w:szCs w:val="28"/>
        </w:rPr>
        <w:tab/>
      </w:r>
      <w:r w:rsidRPr="00227B27">
        <w:rPr>
          <w:sz w:val="28"/>
          <w:szCs w:val="28"/>
        </w:rPr>
        <w:tab/>
      </w:r>
      <w:r w:rsidRPr="00227B27">
        <w:rPr>
          <w:sz w:val="28"/>
          <w:szCs w:val="28"/>
        </w:rPr>
        <w:tab/>
      </w:r>
      <w:r w:rsidRPr="00227B27">
        <w:rPr>
          <w:sz w:val="28"/>
          <w:szCs w:val="28"/>
        </w:rPr>
        <w:tab/>
      </w:r>
      <w:r w:rsidRPr="00227B27">
        <w:rPr>
          <w:sz w:val="28"/>
          <w:szCs w:val="28"/>
        </w:rPr>
        <w:tab/>
      </w:r>
      <w:r w:rsidRPr="00227B27">
        <w:rPr>
          <w:sz w:val="28"/>
          <w:szCs w:val="28"/>
        </w:rPr>
        <w:tab/>
        <w:t xml:space="preserve">В.Л.Квурт </w:t>
      </w:r>
    </w:p>
    <w:p w:rsidR="00227B27" w:rsidRPr="00227B27" w:rsidRDefault="00227B27" w:rsidP="00227B27">
      <w:pPr>
        <w:rPr>
          <w:sz w:val="28"/>
          <w:szCs w:val="28"/>
        </w:rPr>
      </w:pPr>
    </w:p>
    <w:p w:rsidR="00227B27" w:rsidRPr="00227B27" w:rsidRDefault="00227B27" w:rsidP="00227B27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639" w:rsidRDefault="002B0639">
      <w:r>
        <w:separator/>
      </w:r>
    </w:p>
  </w:endnote>
  <w:endnote w:type="continuationSeparator" w:id="0">
    <w:p w:rsidR="002B0639" w:rsidRDefault="002B0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639" w:rsidRDefault="002B0639">
      <w:r>
        <w:separator/>
      </w:r>
    </w:p>
  </w:footnote>
  <w:footnote w:type="continuationSeparator" w:id="0">
    <w:p w:rsidR="002B0639" w:rsidRDefault="002B0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27B27"/>
    <w:rsid w:val="00231272"/>
    <w:rsid w:val="00242C76"/>
    <w:rsid w:val="002451A3"/>
    <w:rsid w:val="00287847"/>
    <w:rsid w:val="00294625"/>
    <w:rsid w:val="002A52D5"/>
    <w:rsid w:val="002B0639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79E29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970BC-F0BD-472D-BE7A-D7EFB4ADF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3698</Words>
  <Characters>2109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2023-07-04T06:53:00Z</dcterms:modified>
</cp:coreProperties>
</file>