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2282</w:t>
            </w:r>
          </w:p>
        </w:tc>
      </w:tr>
      <w:tr w:rsidR="008C6E6E" w:rsidRPr="008C6E6E" w:rsidTr="008C6E6E">
        <w:tc>
          <w:tcPr>
            <w:tcW w:w="9628" w:type="dxa"/>
          </w:tcPr>
          <w:p w:rsidR="008C6E6E" w:rsidRDefault="00546BF3"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20-ої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06.02.2020р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завершення приватизації об'єкта  малої приватизації</w:t>
            </w:r>
          </w:p>
          <w:p w:rsidR="00BE7A3D" w:rsidRDefault="00BE7A3D" w:rsidP="00471A72">
            <w:pPr>
              <w:rPr>
                <w:sz w:val="28"/>
              </w:rPr>
            </w:pPr>
          </w:p>
        </w:tc>
        <w:tc>
          <w:tcPr>
            <w:tcW w:w="4814" w:type="dxa"/>
          </w:tcPr>
          <w:p w:rsidR="00BE7A3D" w:rsidRDefault="00BE7A3D" w:rsidP="00471A72">
            <w:pPr>
              <w:rPr>
                <w:sz w:val="28"/>
              </w:rPr>
            </w:pPr>
          </w:p>
        </w:tc>
      </w:tr>
    </w:tbl>
    <w:p w:rsidR="00546BF3" w:rsidRPr="00546BF3" w:rsidRDefault="00546BF3" w:rsidP="00546BF3">
      <w:pPr>
        <w:ind w:firstLine="720"/>
        <w:rPr>
          <w:sz w:val="28"/>
          <w:szCs w:val="28"/>
        </w:rPr>
      </w:pPr>
      <w:r w:rsidRPr="00546BF3">
        <w:rPr>
          <w:sz w:val="28"/>
          <w:szCs w:val="28"/>
        </w:rPr>
        <w:t>Відповідно до   Закону України «Про  приватизацію державного та комунального майна», Порядку проведення електронних аукціонів  для продажу об’єктів малої приватизації та визначення додаткових умов продажу, затвердженого  постановою Кабінету Міністрів України від 10.05.2018 № 432 (зі змінами), враховуючи рішення Виконавчого комітету Винниківської міської ради  від 08.11.2019 року «Про затвердження протоколу аукціонної комісії та інформаційного повідомлення про продаж на електронному аукціоні», рішення Винниківської міської ради № 2245 від 03.01.2020 року «Про прийняття цінової аукціонної пропозиції за результатами електронного аукціону», згідно протоколу про результати електронного аукціону №UA-PS-2019-11-24-000014-2, сформованого 11.12.2019 о 19:47:44 год. та договору купівлі-продажу нежитлових приміщень від  10.01.2020 року, керуючись статями 26 та  60 Закону  України  «Про місцеве самоврядування в Україні» Винниківська міська рада</w:t>
      </w:r>
    </w:p>
    <w:p w:rsidR="00546BF3" w:rsidRPr="00546BF3" w:rsidRDefault="00546BF3" w:rsidP="00546BF3">
      <w:pPr>
        <w:rPr>
          <w:sz w:val="28"/>
          <w:szCs w:val="28"/>
        </w:rPr>
      </w:pPr>
    </w:p>
    <w:p w:rsidR="00546BF3" w:rsidRPr="00546BF3" w:rsidRDefault="00546BF3" w:rsidP="00546BF3">
      <w:pPr>
        <w:jc w:val="center"/>
        <w:rPr>
          <w:sz w:val="28"/>
          <w:szCs w:val="28"/>
        </w:rPr>
      </w:pPr>
      <w:r w:rsidRPr="00546BF3">
        <w:rPr>
          <w:sz w:val="28"/>
          <w:szCs w:val="28"/>
        </w:rPr>
        <w:t>вирішила:</w:t>
      </w:r>
    </w:p>
    <w:p w:rsidR="00546BF3" w:rsidRPr="00546BF3" w:rsidRDefault="00546BF3" w:rsidP="00546BF3">
      <w:pPr>
        <w:rPr>
          <w:sz w:val="28"/>
          <w:szCs w:val="28"/>
        </w:rPr>
      </w:pPr>
    </w:p>
    <w:p w:rsidR="00546BF3" w:rsidRPr="00546BF3" w:rsidRDefault="00546BF3" w:rsidP="00546BF3">
      <w:pPr>
        <w:rPr>
          <w:sz w:val="28"/>
          <w:szCs w:val="28"/>
        </w:rPr>
      </w:pPr>
      <w:r w:rsidRPr="00546BF3">
        <w:rPr>
          <w:sz w:val="28"/>
          <w:szCs w:val="28"/>
        </w:rPr>
        <w:t>1.</w:t>
      </w:r>
      <w:r w:rsidRPr="00546BF3">
        <w:rPr>
          <w:sz w:val="28"/>
          <w:szCs w:val="28"/>
        </w:rPr>
        <w:tab/>
        <w:t>Завершити приватизацію об’єкта малої приватизації комунальної власності територіальної громади міста Винники, в особі Винниківської міської ради – нежитлової будівлі, загальною площею 329, 6 кв.м., розташованої за адресою: вул. Шевченка, 9а м. Винники, Львівська область.</w:t>
      </w:r>
    </w:p>
    <w:p w:rsidR="00546BF3" w:rsidRPr="00546BF3" w:rsidRDefault="00546BF3" w:rsidP="00546BF3">
      <w:pPr>
        <w:rPr>
          <w:sz w:val="28"/>
          <w:szCs w:val="28"/>
        </w:rPr>
      </w:pPr>
      <w:r w:rsidRPr="00546BF3">
        <w:rPr>
          <w:sz w:val="28"/>
          <w:szCs w:val="28"/>
        </w:rPr>
        <w:t>2.</w:t>
      </w:r>
      <w:r w:rsidRPr="00546BF3">
        <w:rPr>
          <w:sz w:val="28"/>
          <w:szCs w:val="28"/>
        </w:rPr>
        <w:tab/>
        <w:t>Юридичному відділу, розмістити відповідну інформацію «Приватизація об’єкта завершена» в інтерфейсі особистого кабінету електронного аукціону.</w:t>
      </w:r>
    </w:p>
    <w:p w:rsidR="00546BF3" w:rsidRPr="00546BF3" w:rsidRDefault="00546BF3" w:rsidP="00546BF3">
      <w:pPr>
        <w:rPr>
          <w:sz w:val="28"/>
          <w:szCs w:val="28"/>
        </w:rPr>
      </w:pPr>
      <w:r w:rsidRPr="00546BF3">
        <w:rPr>
          <w:sz w:val="28"/>
          <w:szCs w:val="28"/>
        </w:rPr>
        <w:t>3.</w:t>
      </w:r>
      <w:r w:rsidRPr="00546BF3">
        <w:rPr>
          <w:sz w:val="28"/>
          <w:szCs w:val="28"/>
        </w:rPr>
        <w:tab/>
        <w:t>Контроль за виконанням рішення покласти на заступника міського голови з питань     житлово-комунального господарства та фінансової політики.</w:t>
      </w:r>
    </w:p>
    <w:p w:rsidR="00546BF3" w:rsidRPr="00546BF3" w:rsidRDefault="00546BF3" w:rsidP="00546BF3">
      <w:pPr>
        <w:rPr>
          <w:sz w:val="28"/>
          <w:szCs w:val="28"/>
        </w:rPr>
      </w:pPr>
    </w:p>
    <w:p w:rsidR="00546BF3" w:rsidRPr="00546BF3" w:rsidRDefault="00546BF3" w:rsidP="00546BF3">
      <w:pPr>
        <w:rPr>
          <w:sz w:val="28"/>
          <w:szCs w:val="28"/>
        </w:rPr>
      </w:pPr>
    </w:p>
    <w:p w:rsidR="00213958" w:rsidRPr="006F2805" w:rsidRDefault="00546BF3" w:rsidP="00471A72">
      <w:pPr>
        <w:rPr>
          <w:sz w:val="28"/>
          <w:szCs w:val="28"/>
        </w:rPr>
      </w:pPr>
      <w:r w:rsidRPr="00546BF3">
        <w:rPr>
          <w:sz w:val="28"/>
          <w:szCs w:val="28"/>
        </w:rPr>
        <w:t>Міський голова                                                                                            В. Квурт</w:t>
      </w:r>
      <w:bookmarkStart w:id="1" w:name="_GoBack"/>
      <w:bookmarkEnd w:id="1"/>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A7D3C" w:rsidRDefault="008A7D3C">
      <w:r>
        <w:separator/>
      </w:r>
    </w:p>
  </w:endnote>
  <w:endnote w:type="continuationSeparator" w:id="0">
    <w:p w:rsidR="008A7D3C" w:rsidRDefault="008A7D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A7D3C" w:rsidRDefault="008A7D3C">
      <w:r>
        <w:separator/>
      </w:r>
    </w:p>
  </w:footnote>
  <w:footnote w:type="continuationSeparator" w:id="0">
    <w:p w:rsidR="008A7D3C" w:rsidRDefault="008A7D3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46BF3"/>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A7D3C"/>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0CCFC1"/>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94D10D-B377-4F72-82E8-69B5992861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73</TotalTime>
  <Pages>1</Pages>
  <Words>1300</Words>
  <Characters>741</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2023-07-05T12:07:00Z</dcterms:modified>
</cp:coreProperties>
</file>