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1C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землеустрою щодо інвентаризації земельної ділянки з метою формування земельної ділянки в комунальну власність Винниківської міської ради для будівництва та обслуговування дитячо-спортивного майданчика по вул. 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1C2C" w:rsidRDefault="00301C2C" w:rsidP="00301C2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29.01.2020р. (протокол №139),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01C2C" w:rsidRDefault="00301C2C" w:rsidP="00301C2C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301C2C" w:rsidRDefault="00301C2C" w:rsidP="00301C2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301C2C" w:rsidRDefault="00301C2C" w:rsidP="00301C2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301C2C" w:rsidRDefault="00301C2C" w:rsidP="00301C2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на розроблення технічної документації із землеустрою щодо інвентаризації земельної ділянки з метою формування земельної ділянки</w:t>
      </w:r>
      <w:r>
        <w:rPr>
          <w:szCs w:val="24"/>
        </w:rPr>
        <w:t xml:space="preserve"> в комунальну власність Винниківської міської ради</w:t>
      </w:r>
      <w:r>
        <w:rPr>
          <w:szCs w:val="24"/>
        </w:rPr>
        <w:t xml:space="preserve"> </w:t>
      </w:r>
      <w:r>
        <w:rPr>
          <w:color w:val="000000"/>
          <w:szCs w:val="24"/>
        </w:rPr>
        <w:t xml:space="preserve">для </w:t>
      </w:r>
      <w:r>
        <w:rPr>
          <w:szCs w:val="24"/>
        </w:rPr>
        <w:t xml:space="preserve">будівництва та обслуговування </w:t>
      </w:r>
      <w:bookmarkStart w:id="1" w:name="_GoBack"/>
      <w:bookmarkEnd w:id="1"/>
      <w:r>
        <w:rPr>
          <w:color w:val="000000"/>
          <w:szCs w:val="24"/>
        </w:rPr>
        <w:t>та обслуговування дитячо-спортивного майданчика</w:t>
      </w:r>
      <w:r>
        <w:rPr>
          <w:szCs w:val="24"/>
        </w:rPr>
        <w:t xml:space="preserve"> орієнтовною площею 0,6500 га по вул.Кільцевій у м.Винники (графічний додаток №1).</w:t>
      </w:r>
    </w:p>
    <w:p w:rsidR="00301C2C" w:rsidRDefault="00301C2C" w:rsidP="00301C2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інвентаризації земельної ділянки з метою формування земельної ділянки.</w:t>
      </w:r>
    </w:p>
    <w:p w:rsidR="00301C2C" w:rsidRDefault="00301C2C" w:rsidP="00301C2C">
      <w:pPr>
        <w:spacing w:line="276" w:lineRule="auto"/>
        <w:ind w:left="567" w:right="142"/>
        <w:rPr>
          <w:szCs w:val="24"/>
        </w:rPr>
      </w:pPr>
    </w:p>
    <w:p w:rsidR="00301C2C" w:rsidRDefault="00301C2C" w:rsidP="00301C2C">
      <w:pPr>
        <w:spacing w:line="276" w:lineRule="auto"/>
        <w:ind w:right="142"/>
        <w:jc w:val="center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sectPr w:rsidR="00301C2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08C" w:rsidRDefault="00D8308C">
      <w:r>
        <w:separator/>
      </w:r>
    </w:p>
  </w:endnote>
  <w:endnote w:type="continuationSeparator" w:id="0">
    <w:p w:rsidR="00D8308C" w:rsidRDefault="00D83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08C" w:rsidRDefault="00D8308C">
      <w:r>
        <w:separator/>
      </w:r>
    </w:p>
  </w:footnote>
  <w:footnote w:type="continuationSeparator" w:id="0">
    <w:p w:rsidR="00D8308C" w:rsidRDefault="00D830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1C2C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308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E60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4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0E3CA-F0A1-4E8F-89B2-E93F3583A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2023-07-06T12:20:00Z</dcterms:modified>
</cp:coreProperties>
</file>