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342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 по вул.Ломоносова, 49 у м.Винники"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34205" w:rsidRPr="00B34205" w:rsidRDefault="00B34205" w:rsidP="00B34205">
      <w:pPr>
        <w:ind w:firstLine="720"/>
        <w:jc w:val="both"/>
        <w:rPr>
          <w:sz w:val="28"/>
          <w:szCs w:val="28"/>
        </w:rPr>
      </w:pPr>
      <w:r w:rsidRPr="00B34205">
        <w:rPr>
          <w:sz w:val="28"/>
          <w:szCs w:val="28"/>
        </w:rPr>
        <w:t>За</w:t>
      </w:r>
      <w:r>
        <w:rPr>
          <w:sz w:val="28"/>
          <w:szCs w:val="28"/>
        </w:rPr>
        <w:t>слухавши головного спеціаліста -</w:t>
      </w:r>
      <w:r w:rsidRPr="00B34205">
        <w:rPr>
          <w:sz w:val="28"/>
          <w:szCs w:val="28"/>
        </w:rPr>
        <w:t xml:space="preserve"> архітектора, щодо затвердження</w:t>
      </w:r>
    </w:p>
    <w:p w:rsidR="00B34205" w:rsidRPr="00B34205" w:rsidRDefault="00B34205" w:rsidP="00B34205">
      <w:pPr>
        <w:jc w:val="both"/>
        <w:rPr>
          <w:sz w:val="28"/>
          <w:szCs w:val="28"/>
        </w:rPr>
      </w:pPr>
      <w:r w:rsidRPr="00B34205">
        <w:rPr>
          <w:sz w:val="28"/>
          <w:szCs w:val="28"/>
        </w:rPr>
        <w:t>детального плану території по вул. Ломоносова, 49 у м. Винники, розглянувши</w:t>
      </w:r>
    </w:p>
    <w:p w:rsidR="00B34205" w:rsidRPr="00B34205" w:rsidRDefault="00B34205" w:rsidP="00B34205">
      <w:pPr>
        <w:jc w:val="both"/>
        <w:rPr>
          <w:sz w:val="28"/>
          <w:szCs w:val="28"/>
        </w:rPr>
      </w:pPr>
      <w:r w:rsidRPr="00B34205">
        <w:rPr>
          <w:sz w:val="28"/>
          <w:szCs w:val="28"/>
        </w:rPr>
        <w:t>рішення Винниківської</w:t>
      </w:r>
      <w:r>
        <w:rPr>
          <w:sz w:val="28"/>
          <w:szCs w:val="28"/>
        </w:rPr>
        <w:t xml:space="preserve"> міської ради від 16.05.2019р. №</w:t>
      </w:r>
      <w:r w:rsidRPr="00B34205">
        <w:rPr>
          <w:sz w:val="28"/>
          <w:szCs w:val="28"/>
        </w:rPr>
        <w:t>185</w:t>
      </w:r>
      <w:r>
        <w:rPr>
          <w:sz w:val="28"/>
          <w:szCs w:val="28"/>
        </w:rPr>
        <w:t>1</w:t>
      </w:r>
      <w:r w:rsidRPr="00B34205">
        <w:rPr>
          <w:sz w:val="28"/>
          <w:szCs w:val="28"/>
        </w:rPr>
        <w:t>, керуючись</w:t>
      </w:r>
    </w:p>
    <w:p w:rsidR="00B34205" w:rsidRPr="00B34205" w:rsidRDefault="00B34205" w:rsidP="00B34205">
      <w:pPr>
        <w:jc w:val="both"/>
        <w:rPr>
          <w:sz w:val="28"/>
          <w:szCs w:val="28"/>
        </w:rPr>
      </w:pPr>
      <w:r w:rsidRPr="00B34205">
        <w:rPr>
          <w:sz w:val="28"/>
          <w:szCs w:val="28"/>
        </w:rPr>
        <w:t>Конституціс</w:t>
      </w:r>
      <w:r>
        <w:rPr>
          <w:sz w:val="28"/>
          <w:szCs w:val="28"/>
        </w:rPr>
        <w:t>є</w:t>
      </w:r>
      <w:r w:rsidRPr="00B34205">
        <w:rPr>
          <w:sz w:val="28"/>
          <w:szCs w:val="28"/>
        </w:rPr>
        <w:t>ю України, Земельним кодексом України, ст.ст. 8, 19. п. 3 ст. 10 Закону</w:t>
      </w:r>
      <w:r>
        <w:rPr>
          <w:sz w:val="28"/>
          <w:szCs w:val="28"/>
        </w:rPr>
        <w:t xml:space="preserve"> </w:t>
      </w:r>
      <w:r w:rsidRPr="00B34205">
        <w:rPr>
          <w:sz w:val="28"/>
          <w:szCs w:val="28"/>
        </w:rPr>
        <w:t>України “Про регул</w:t>
      </w:r>
      <w:r>
        <w:rPr>
          <w:sz w:val="28"/>
          <w:szCs w:val="28"/>
        </w:rPr>
        <w:t>ювання містобудівної діяльності», ст. 31 Закону України «</w:t>
      </w:r>
      <w:r w:rsidRPr="00B34205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B34205">
        <w:rPr>
          <w:sz w:val="28"/>
          <w:szCs w:val="28"/>
        </w:rPr>
        <w:t>м</w:t>
      </w:r>
      <w:r>
        <w:rPr>
          <w:sz w:val="28"/>
          <w:szCs w:val="28"/>
        </w:rPr>
        <w:t>ісцеве самоврядування в Україні»</w:t>
      </w:r>
      <w:r w:rsidRPr="00B34205">
        <w:rPr>
          <w:sz w:val="28"/>
          <w:szCs w:val="28"/>
        </w:rPr>
        <w:t>, постановою Кабінету Міністрів України від</w:t>
      </w:r>
      <w:r>
        <w:rPr>
          <w:sz w:val="28"/>
          <w:szCs w:val="28"/>
        </w:rPr>
        <w:t xml:space="preserve"> 25.04.2011 №</w:t>
      </w:r>
      <w:r w:rsidRPr="00B34205">
        <w:rPr>
          <w:sz w:val="28"/>
          <w:szCs w:val="28"/>
        </w:rPr>
        <w:t>555 “Про затвердження Порядку проведення громадських слухань</w:t>
      </w:r>
      <w:r>
        <w:rPr>
          <w:sz w:val="28"/>
          <w:szCs w:val="28"/>
        </w:rPr>
        <w:t xml:space="preserve"> </w:t>
      </w:r>
      <w:r w:rsidRPr="00B34205">
        <w:rPr>
          <w:sz w:val="28"/>
          <w:szCs w:val="28"/>
        </w:rPr>
        <w:t>щодо врахування громадських інтересів під час розроблення проектів містобудівної</w:t>
      </w:r>
      <w:r>
        <w:rPr>
          <w:sz w:val="28"/>
          <w:szCs w:val="28"/>
        </w:rPr>
        <w:t xml:space="preserve"> </w:t>
      </w:r>
      <w:r w:rsidRPr="00B34205">
        <w:rPr>
          <w:sz w:val="28"/>
          <w:szCs w:val="28"/>
        </w:rPr>
        <w:t>документації на місцевому рівні“, Винниківська міська рада</w:t>
      </w:r>
    </w:p>
    <w:p w:rsidR="00B34205" w:rsidRDefault="00B34205" w:rsidP="00B34205">
      <w:pPr>
        <w:jc w:val="both"/>
        <w:rPr>
          <w:sz w:val="28"/>
          <w:szCs w:val="28"/>
        </w:rPr>
      </w:pPr>
    </w:p>
    <w:p w:rsidR="00B34205" w:rsidRPr="00B34205" w:rsidRDefault="00B34205" w:rsidP="00B34205">
      <w:pPr>
        <w:jc w:val="center"/>
        <w:rPr>
          <w:sz w:val="28"/>
          <w:szCs w:val="28"/>
        </w:rPr>
      </w:pPr>
      <w:r w:rsidRPr="00B34205">
        <w:rPr>
          <w:sz w:val="28"/>
          <w:szCs w:val="28"/>
        </w:rPr>
        <w:t>ВИРІШИЛА:</w:t>
      </w:r>
    </w:p>
    <w:p w:rsidR="00B34205" w:rsidRDefault="00B34205" w:rsidP="00B34205">
      <w:pPr>
        <w:jc w:val="both"/>
        <w:rPr>
          <w:sz w:val="28"/>
          <w:szCs w:val="28"/>
        </w:rPr>
      </w:pPr>
    </w:p>
    <w:p w:rsidR="00B34205" w:rsidRPr="00B34205" w:rsidRDefault="00B34205" w:rsidP="00B342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34205">
        <w:rPr>
          <w:sz w:val="28"/>
          <w:szCs w:val="28"/>
        </w:rPr>
        <w:t>Затвердити «Детальний план те</w:t>
      </w:r>
      <w:r>
        <w:rPr>
          <w:sz w:val="28"/>
          <w:szCs w:val="28"/>
        </w:rPr>
        <w:t>риторії по вул. Ломоносова, 49 у м.</w:t>
      </w:r>
      <w:r w:rsidRPr="00B34205">
        <w:rPr>
          <w:sz w:val="28"/>
          <w:szCs w:val="28"/>
        </w:rPr>
        <w:t>Винники».</w:t>
      </w:r>
    </w:p>
    <w:p w:rsidR="00B34205" w:rsidRPr="00B34205" w:rsidRDefault="00B34205" w:rsidP="00B342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34205">
        <w:rPr>
          <w:sz w:val="28"/>
          <w:szCs w:val="28"/>
        </w:rPr>
        <w:t>Контроль за виконанням даного рішення покласти на секретаря міської ради</w:t>
      </w:r>
      <w:r>
        <w:rPr>
          <w:sz w:val="28"/>
          <w:szCs w:val="28"/>
        </w:rPr>
        <w:t>.</w:t>
      </w:r>
    </w:p>
    <w:p w:rsidR="00213958" w:rsidRDefault="00213958" w:rsidP="00B34205">
      <w:pPr>
        <w:jc w:val="both"/>
        <w:rPr>
          <w:sz w:val="28"/>
          <w:szCs w:val="28"/>
        </w:rPr>
      </w:pPr>
    </w:p>
    <w:p w:rsidR="00B34205" w:rsidRDefault="00B34205" w:rsidP="00B34205">
      <w:pPr>
        <w:jc w:val="both"/>
        <w:rPr>
          <w:sz w:val="28"/>
          <w:szCs w:val="28"/>
        </w:rPr>
      </w:pPr>
    </w:p>
    <w:p w:rsidR="00B34205" w:rsidRDefault="00B34205" w:rsidP="00B34205">
      <w:pPr>
        <w:jc w:val="both"/>
        <w:rPr>
          <w:sz w:val="28"/>
          <w:szCs w:val="28"/>
        </w:rPr>
      </w:pPr>
    </w:p>
    <w:p w:rsidR="00B34205" w:rsidRPr="006F2805" w:rsidRDefault="00B34205" w:rsidP="00B34205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B3420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B28" w:rsidRDefault="00794B28">
      <w:r>
        <w:separator/>
      </w:r>
    </w:p>
  </w:endnote>
  <w:endnote w:type="continuationSeparator" w:id="0">
    <w:p w:rsidR="00794B28" w:rsidRDefault="0079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B28" w:rsidRDefault="00794B28">
      <w:r>
        <w:separator/>
      </w:r>
    </w:p>
  </w:footnote>
  <w:footnote w:type="continuationSeparator" w:id="0">
    <w:p w:rsidR="00794B28" w:rsidRDefault="00794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4B2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420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82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06AD3-CC09-4710-B852-2082C75B2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2023-07-05T13:06:00Z</dcterms:modified>
</cp:coreProperties>
</file>