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045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гр.Адамчуку О.М.  проекту землеустрою щодо відведення  земельної ділянки та надання у власність земельної ділянки  по вул.Дружби Народів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045D2" w:rsidRPr="00E045D2" w:rsidRDefault="00E045D2" w:rsidP="00E045D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 w:rsidRPr="00E045D2">
        <w:rPr>
          <w:sz w:val="28"/>
          <w:szCs w:val="28"/>
        </w:rPr>
        <w:t>гр.Адамчук</w:t>
      </w:r>
      <w:r>
        <w:rPr>
          <w:sz w:val="28"/>
          <w:szCs w:val="28"/>
        </w:rPr>
        <w:t>а</w:t>
      </w:r>
      <w:r w:rsidRPr="00E045D2">
        <w:rPr>
          <w:sz w:val="28"/>
          <w:szCs w:val="28"/>
        </w:rPr>
        <w:t xml:space="preserve"> О.М., </w:t>
      </w:r>
      <w:r>
        <w:rPr>
          <w:sz w:val="28"/>
          <w:szCs w:val="28"/>
        </w:rPr>
        <w:t xml:space="preserve">проект землеустрою щодо відведення земельної ділянки для будівництва та обслуговування житлового будинку, господарських будівель та споруд по вул.Дружби Народів у м.Винники, враховуючи рішення 19-ої сесії Винниківської міської ради №2127 від 18.10.2019р., </w:t>
      </w:r>
      <w:r w:rsidRPr="00E045D2">
        <w:rPr>
          <w:sz w:val="28"/>
          <w:szCs w:val="28"/>
        </w:rPr>
        <w:t xml:space="preserve"> керуючись ст.</w:t>
      </w:r>
      <w:r>
        <w:rPr>
          <w:sz w:val="28"/>
          <w:szCs w:val="28"/>
        </w:rPr>
        <w:t xml:space="preserve">12, 81, </w:t>
      </w:r>
      <w:r w:rsidRPr="00E045D2">
        <w:rPr>
          <w:sz w:val="28"/>
          <w:szCs w:val="28"/>
        </w:rPr>
        <w:t>118</w:t>
      </w:r>
      <w:r>
        <w:rPr>
          <w:sz w:val="28"/>
          <w:szCs w:val="28"/>
        </w:rPr>
        <w:t>, 121, 122</w:t>
      </w:r>
      <w:r w:rsidRPr="00E045D2">
        <w:rPr>
          <w:sz w:val="28"/>
          <w:szCs w:val="28"/>
        </w:rPr>
        <w:t xml:space="preserve"> Земельного кодексу України, Законом України </w:t>
      </w:r>
      <w:r>
        <w:rPr>
          <w:sz w:val="28"/>
          <w:szCs w:val="28"/>
        </w:rPr>
        <w:t xml:space="preserve">«Про державну реєстрацію речових прав на нерухоме майно та їх обтяжень», </w:t>
      </w:r>
      <w:r w:rsidRPr="00E045D2">
        <w:rPr>
          <w:sz w:val="28"/>
          <w:szCs w:val="28"/>
        </w:rPr>
        <w:t>Законом України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«Про Державний земельний кадастр», </w:t>
      </w:r>
      <w:r w:rsidRPr="00E045D2">
        <w:rPr>
          <w:sz w:val="28"/>
          <w:szCs w:val="28"/>
        </w:rPr>
        <w:t>Законом України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«Про землеустрій», </w:t>
      </w:r>
      <w:r w:rsidRPr="00E045D2">
        <w:rPr>
          <w:sz w:val="28"/>
          <w:szCs w:val="28"/>
        </w:rPr>
        <w:t>Законом України "Про місцеве самоврядування в Україні", Винниківська міська рада  ̶</w:t>
      </w:r>
    </w:p>
    <w:p w:rsidR="00E045D2" w:rsidRPr="00E045D2" w:rsidRDefault="00E045D2" w:rsidP="00E045D2">
      <w:pPr>
        <w:jc w:val="both"/>
        <w:rPr>
          <w:sz w:val="28"/>
          <w:szCs w:val="28"/>
        </w:rPr>
      </w:pPr>
      <w:r w:rsidRPr="00E045D2">
        <w:rPr>
          <w:sz w:val="28"/>
          <w:szCs w:val="28"/>
        </w:rPr>
        <w:t xml:space="preserve"> </w:t>
      </w:r>
    </w:p>
    <w:p w:rsidR="00E045D2" w:rsidRPr="00E045D2" w:rsidRDefault="00E045D2" w:rsidP="00E045D2">
      <w:pPr>
        <w:jc w:val="both"/>
        <w:rPr>
          <w:sz w:val="28"/>
          <w:szCs w:val="28"/>
        </w:rPr>
      </w:pPr>
      <w:r w:rsidRPr="00E045D2">
        <w:rPr>
          <w:sz w:val="28"/>
          <w:szCs w:val="28"/>
        </w:rPr>
        <w:t>ВИРІШИЛА:</w:t>
      </w:r>
    </w:p>
    <w:p w:rsidR="00E045D2" w:rsidRPr="00E045D2" w:rsidRDefault="00E045D2" w:rsidP="00E045D2">
      <w:pPr>
        <w:jc w:val="both"/>
        <w:rPr>
          <w:sz w:val="28"/>
          <w:szCs w:val="28"/>
        </w:rPr>
      </w:pPr>
    </w:p>
    <w:p w:rsidR="00E045D2" w:rsidRPr="00E045D2" w:rsidRDefault="00E045D2" w:rsidP="00E045D2">
      <w:pPr>
        <w:jc w:val="both"/>
        <w:rPr>
          <w:sz w:val="28"/>
          <w:szCs w:val="28"/>
        </w:rPr>
      </w:pPr>
      <w:r w:rsidRPr="00E045D2">
        <w:rPr>
          <w:sz w:val="28"/>
          <w:szCs w:val="28"/>
        </w:rPr>
        <w:t>1.</w:t>
      </w:r>
      <w:r w:rsidRPr="00E045D2">
        <w:rPr>
          <w:sz w:val="28"/>
          <w:szCs w:val="28"/>
        </w:rPr>
        <w:tab/>
      </w:r>
      <w:r>
        <w:rPr>
          <w:sz w:val="28"/>
          <w:szCs w:val="28"/>
        </w:rPr>
        <w:t xml:space="preserve">Затвердити </w:t>
      </w:r>
      <w:r w:rsidRPr="00E045D2">
        <w:rPr>
          <w:sz w:val="28"/>
          <w:szCs w:val="28"/>
        </w:rPr>
        <w:t xml:space="preserve"> </w:t>
      </w:r>
      <w:r w:rsidRPr="00E045D2">
        <w:rPr>
          <w:sz w:val="28"/>
          <w:szCs w:val="28"/>
        </w:rPr>
        <w:t>гр.Адамчук</w:t>
      </w:r>
      <w:r>
        <w:rPr>
          <w:sz w:val="28"/>
          <w:szCs w:val="28"/>
        </w:rPr>
        <w:t>у</w:t>
      </w:r>
      <w:r w:rsidRPr="00E045D2">
        <w:rPr>
          <w:sz w:val="28"/>
          <w:szCs w:val="28"/>
        </w:rPr>
        <w:t xml:space="preserve"> Остапу Миколайовичу </w:t>
      </w:r>
      <w:r w:rsidRPr="00E045D2">
        <w:rPr>
          <w:sz w:val="28"/>
          <w:szCs w:val="28"/>
        </w:rPr>
        <w:t xml:space="preserve">проект землеустрою щодо відведення земельної ділянки </w:t>
      </w:r>
      <w:r>
        <w:rPr>
          <w:sz w:val="28"/>
          <w:szCs w:val="28"/>
        </w:rPr>
        <w:t xml:space="preserve">та надати у власність земельну ділянку (кадастровий номер 4610160300:07:007:0322) площею 0,0521 га </w:t>
      </w:r>
      <w:r w:rsidRPr="00E045D2">
        <w:rPr>
          <w:sz w:val="28"/>
          <w:szCs w:val="28"/>
        </w:rPr>
        <w:t xml:space="preserve">для будівництва та обслуговування житлового будинку, господарських будівель і споруд по вул.Дружби Народів у </w:t>
      </w:r>
      <w:r>
        <w:rPr>
          <w:sz w:val="28"/>
          <w:szCs w:val="28"/>
        </w:rPr>
        <w:t xml:space="preserve">м.Винники за рахунок земель, що не надані у </w:t>
      </w:r>
      <w:r w:rsidR="001E455C">
        <w:rPr>
          <w:sz w:val="28"/>
          <w:szCs w:val="28"/>
        </w:rPr>
        <w:t>власність або користування, віднісши її до земель житлової та громадської забудови</w:t>
      </w:r>
      <w:r w:rsidRPr="00E045D2">
        <w:rPr>
          <w:sz w:val="28"/>
          <w:szCs w:val="28"/>
        </w:rPr>
        <w:t>.</w:t>
      </w:r>
    </w:p>
    <w:p w:rsidR="001E455C" w:rsidRDefault="00E045D2" w:rsidP="00E045D2">
      <w:pPr>
        <w:jc w:val="both"/>
        <w:rPr>
          <w:sz w:val="28"/>
          <w:szCs w:val="28"/>
        </w:rPr>
      </w:pPr>
      <w:r w:rsidRPr="00E045D2">
        <w:rPr>
          <w:sz w:val="28"/>
          <w:szCs w:val="28"/>
        </w:rPr>
        <w:t>2.</w:t>
      </w:r>
      <w:r w:rsidRPr="00E045D2">
        <w:rPr>
          <w:sz w:val="28"/>
          <w:szCs w:val="28"/>
        </w:rPr>
        <w:tab/>
        <w:t>Гр.Адамчук</w:t>
      </w:r>
      <w:r w:rsidR="001E455C">
        <w:rPr>
          <w:sz w:val="28"/>
          <w:szCs w:val="28"/>
        </w:rPr>
        <w:t>у</w:t>
      </w:r>
      <w:r w:rsidRPr="00E045D2">
        <w:rPr>
          <w:sz w:val="28"/>
          <w:szCs w:val="28"/>
        </w:rPr>
        <w:t xml:space="preserve"> Остапу Миколайовичу</w:t>
      </w:r>
      <w:r w:rsidR="001E455C">
        <w:rPr>
          <w:sz w:val="28"/>
          <w:szCs w:val="28"/>
        </w:rPr>
        <w:t>:</w:t>
      </w:r>
    </w:p>
    <w:p w:rsidR="001E455C" w:rsidRDefault="001E455C" w:rsidP="00E045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 Через спеціалізовану землевпорядну організацію встановити межі </w:t>
      </w:r>
      <w:r w:rsidRPr="00E045D2">
        <w:rPr>
          <w:sz w:val="28"/>
          <w:szCs w:val="28"/>
        </w:rPr>
        <w:t>земельної ділянки натурі (на місцевості).</w:t>
      </w:r>
    </w:p>
    <w:p w:rsidR="001E455C" w:rsidRDefault="001E455C" w:rsidP="00E045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  Здійснити реєстрацію речового права на земельну ділянку , відповідно до </w:t>
      </w:r>
      <w:r w:rsidR="00E045D2" w:rsidRPr="00E045D2">
        <w:rPr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 w:rsidRPr="00E045D2">
        <w:rPr>
          <w:sz w:val="28"/>
          <w:szCs w:val="28"/>
        </w:rPr>
        <w:t xml:space="preserve"> України </w:t>
      </w:r>
      <w:r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 xml:space="preserve">. </w:t>
      </w:r>
    </w:p>
    <w:p w:rsidR="00E045D2" w:rsidRDefault="001E455C" w:rsidP="00E045D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2.3  Забезпечити цілодобовий доступ  до існуючих на території ділянки інженерних мереж для їх ремонту, обслуговування </w:t>
      </w:r>
      <w:r>
        <w:rPr>
          <w:sz w:val="28"/>
          <w:szCs w:val="28"/>
        </w:rPr>
        <w:t>і будівництва нових та дотримуватись правил</w:t>
      </w:r>
      <w:r>
        <w:rPr>
          <w:sz w:val="28"/>
          <w:szCs w:val="28"/>
        </w:rPr>
        <w:t xml:space="preserve"> використання земель в охоронній зоні згідно з вимогами інженерних служб міста.</w:t>
      </w:r>
    </w:p>
    <w:p w:rsidR="001E455C" w:rsidRPr="001E455C" w:rsidRDefault="001E455C" w:rsidP="00E045D2">
      <w:pPr>
        <w:jc w:val="both"/>
        <w:rPr>
          <w:sz w:val="28"/>
          <w:szCs w:val="28"/>
        </w:rPr>
      </w:pPr>
      <w:r>
        <w:rPr>
          <w:sz w:val="28"/>
          <w:szCs w:val="28"/>
        </w:rPr>
        <w:t>3.  Рішення надіслати в Личаківську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єднану податкову інспекцію Головного управління ДФС у Львівській області.</w:t>
      </w:r>
      <w:bookmarkStart w:id="1" w:name="_GoBack"/>
      <w:bookmarkEnd w:id="1"/>
    </w:p>
    <w:p w:rsidR="00E045D2" w:rsidRPr="00E045D2" w:rsidRDefault="00E045D2" w:rsidP="00E045D2">
      <w:pPr>
        <w:jc w:val="both"/>
        <w:rPr>
          <w:sz w:val="28"/>
          <w:szCs w:val="28"/>
        </w:rPr>
      </w:pPr>
    </w:p>
    <w:p w:rsidR="00213958" w:rsidRPr="006F2805" w:rsidRDefault="00E045D2" w:rsidP="00E045D2">
      <w:pPr>
        <w:jc w:val="both"/>
        <w:rPr>
          <w:sz w:val="28"/>
          <w:szCs w:val="28"/>
        </w:rPr>
      </w:pPr>
      <w:r w:rsidRPr="00E045D2">
        <w:rPr>
          <w:sz w:val="28"/>
          <w:szCs w:val="28"/>
        </w:rPr>
        <w:t>Міський голова</w:t>
      </w:r>
      <w:r w:rsidRPr="00E045D2">
        <w:rPr>
          <w:sz w:val="28"/>
          <w:szCs w:val="28"/>
        </w:rPr>
        <w:tab/>
      </w:r>
      <w:r w:rsidRPr="00E045D2">
        <w:rPr>
          <w:sz w:val="28"/>
          <w:szCs w:val="28"/>
        </w:rPr>
        <w:tab/>
      </w:r>
      <w:r w:rsidRPr="00E045D2">
        <w:rPr>
          <w:sz w:val="28"/>
          <w:szCs w:val="28"/>
        </w:rPr>
        <w:tab/>
      </w:r>
      <w:r w:rsidRPr="00E045D2">
        <w:rPr>
          <w:sz w:val="28"/>
          <w:szCs w:val="28"/>
        </w:rPr>
        <w:tab/>
      </w:r>
      <w:r w:rsidRPr="00E045D2">
        <w:rPr>
          <w:sz w:val="28"/>
          <w:szCs w:val="28"/>
        </w:rPr>
        <w:tab/>
      </w:r>
      <w:r w:rsidRPr="00E045D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703" w:rsidRDefault="004D3703">
      <w:r>
        <w:separator/>
      </w:r>
    </w:p>
  </w:endnote>
  <w:endnote w:type="continuationSeparator" w:id="0">
    <w:p w:rsidR="004D3703" w:rsidRDefault="004D3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703" w:rsidRDefault="004D3703">
      <w:r>
        <w:separator/>
      </w:r>
    </w:p>
  </w:footnote>
  <w:footnote w:type="continuationSeparator" w:id="0">
    <w:p w:rsidR="004D3703" w:rsidRDefault="004D37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455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3703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7D6A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045D2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82BD4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A960C-F01F-44E3-8DFF-7DA7C0C4B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92</TotalTime>
  <Pages>1</Pages>
  <Words>1450</Words>
  <Characters>828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2023-07-10T08:32:00Z</dcterms:modified>
</cp:coreProperties>
</file>