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2356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A772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05.03.2020р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визнання переможцем конкурсу щодо   надання права на оформлення паспорта   прив'язки тимчасової споруди ФОП Кобелька М.П.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A7721" w:rsidRPr="007A7721" w:rsidRDefault="007A7721" w:rsidP="007A7721">
      <w:pPr>
        <w:ind w:firstLine="720"/>
        <w:rPr>
          <w:sz w:val="28"/>
          <w:szCs w:val="28"/>
        </w:rPr>
      </w:pPr>
      <w:r w:rsidRPr="007A7721">
        <w:rPr>
          <w:sz w:val="28"/>
          <w:szCs w:val="28"/>
        </w:rPr>
        <w:t xml:space="preserve">Керуючись Законами України «Про регулювання містобудівної діяльності», «Про місцеве самоврядування в Україні», «Про благоустрій населених пунктів», постановою Кабінету Міністрів України від 30.03.1994 № 198 «Про затвердження Єдиних правил ремонту і утримання автомобільних доріг, вулиць, залізничних переїздів, правил користування ними та охорони», наказом Міністерства регіонального розвитку, будівництва та житлово-комунального господарства України від 21.10.2011 № 244 «Про затвердження Порядку розміщення тимчасових споруд для провадження підприємницької діяльності», рішенням Винниківської міської ради №751 від 02.02.2017 р. «Про затвердження Порядку розміщення тимчасових споруд для здійснення підприємницької діяльності у м. Винники», рішенням Винниківської міської ради №934 від 08.06.2017 р. «Про затвердження Комплексної схеми розміщення тимчасових споруд для здійснення підприємницької діяльності у м. Винники», рішенням Винниківської міської ради №1293 від 29.03.2018 р. «Про доповнення Комплексної схеми розміщення тимчасових споруд для здійснення підприємницької діяльності у м. Винники», рішенням Винниківської міської ради №2188 від 05.12.2019 р. «Про доповнення Комплексної схеми розміщення тимчасових споруд для здійснення підприємницької діяльності у м. Винники», беручи до уваги протокол засідання Конкурсної комісії щодо надання права на оформлення паспорта прив’язки  від 06.02.2020р., з метою впорядкування тимчасових споруд для здійснення підприємницької діяльності у м. Винники, Винниківська міська рада - </w:t>
      </w:r>
    </w:p>
    <w:p w:rsidR="007A7721" w:rsidRDefault="007A7721" w:rsidP="007A7721">
      <w:pPr>
        <w:jc w:val="center"/>
        <w:rPr>
          <w:sz w:val="28"/>
          <w:szCs w:val="28"/>
        </w:rPr>
      </w:pPr>
    </w:p>
    <w:p w:rsidR="007A7721" w:rsidRPr="007A7721" w:rsidRDefault="007A7721" w:rsidP="007A7721">
      <w:pPr>
        <w:jc w:val="center"/>
        <w:rPr>
          <w:sz w:val="28"/>
          <w:szCs w:val="28"/>
        </w:rPr>
      </w:pPr>
      <w:r w:rsidRPr="007A7721">
        <w:rPr>
          <w:sz w:val="28"/>
          <w:szCs w:val="28"/>
        </w:rPr>
        <w:t>ВИРІШИЛА:</w:t>
      </w:r>
      <w:bookmarkStart w:id="1" w:name="_GoBack"/>
      <w:bookmarkEnd w:id="1"/>
    </w:p>
    <w:p w:rsidR="007A7721" w:rsidRPr="007A7721" w:rsidRDefault="007A7721" w:rsidP="007A7721">
      <w:pPr>
        <w:rPr>
          <w:sz w:val="28"/>
          <w:szCs w:val="28"/>
        </w:rPr>
      </w:pPr>
      <w:r w:rsidRPr="007A7721">
        <w:rPr>
          <w:sz w:val="28"/>
          <w:szCs w:val="28"/>
        </w:rPr>
        <w:lastRenderedPageBreak/>
        <w:t>1. Затвердити Протокол Конкурсної комісії щодо надання права на оформлення паспорта прив’язки  від 06.02.2020р. в частині визнання переможцем конкурсу та надати в оренду окремі конструктивні елементи благоустрою:</w:t>
      </w:r>
    </w:p>
    <w:p w:rsidR="007A7721" w:rsidRPr="007A7721" w:rsidRDefault="007A7721" w:rsidP="007A7721">
      <w:pPr>
        <w:rPr>
          <w:sz w:val="28"/>
          <w:szCs w:val="28"/>
        </w:rPr>
      </w:pPr>
      <w:r w:rsidRPr="007A7721">
        <w:rPr>
          <w:sz w:val="28"/>
          <w:szCs w:val="28"/>
        </w:rPr>
        <w:t>- ФОП Кобелька М.П. на об’єкт конкурсу К-2/1 (вул. Винна Гора (біля буд. № 5) (термін – 5 років).</w:t>
      </w:r>
    </w:p>
    <w:p w:rsidR="007A7721" w:rsidRPr="007A7721" w:rsidRDefault="007A7721" w:rsidP="007A7721">
      <w:pPr>
        <w:rPr>
          <w:sz w:val="28"/>
          <w:szCs w:val="28"/>
        </w:rPr>
      </w:pPr>
    </w:p>
    <w:p w:rsidR="007A7721" w:rsidRPr="007A7721" w:rsidRDefault="007A7721" w:rsidP="007A7721">
      <w:pPr>
        <w:rPr>
          <w:sz w:val="28"/>
          <w:szCs w:val="28"/>
        </w:rPr>
      </w:pPr>
      <w:r w:rsidRPr="007A7721">
        <w:rPr>
          <w:sz w:val="28"/>
          <w:szCs w:val="28"/>
        </w:rPr>
        <w:t xml:space="preserve">2. Відділу комунального господарства у 20-ти денний термін з дня прийняття рішення про надання в оренду окремих конструктивних елементів благоустрою підготувати договір оренди, здійснити розрахунок орендної плати та подати його для підписання. </w:t>
      </w:r>
    </w:p>
    <w:p w:rsidR="007A7721" w:rsidRPr="007A7721" w:rsidRDefault="007A7721" w:rsidP="007A7721">
      <w:pPr>
        <w:rPr>
          <w:sz w:val="28"/>
          <w:szCs w:val="28"/>
        </w:rPr>
      </w:pPr>
      <w:r w:rsidRPr="007A7721">
        <w:rPr>
          <w:sz w:val="28"/>
          <w:szCs w:val="28"/>
        </w:rPr>
        <w:t>3.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:rsidR="007A7721" w:rsidRPr="007A7721" w:rsidRDefault="007A7721" w:rsidP="007A7721">
      <w:pPr>
        <w:rPr>
          <w:sz w:val="28"/>
          <w:szCs w:val="28"/>
        </w:rPr>
      </w:pPr>
    </w:p>
    <w:p w:rsidR="007A7721" w:rsidRPr="007A7721" w:rsidRDefault="007A7721" w:rsidP="007A7721">
      <w:pPr>
        <w:rPr>
          <w:sz w:val="28"/>
          <w:szCs w:val="28"/>
        </w:rPr>
      </w:pPr>
    </w:p>
    <w:p w:rsidR="007A7721" w:rsidRPr="007A7721" w:rsidRDefault="007A7721" w:rsidP="007A7721">
      <w:pPr>
        <w:rPr>
          <w:sz w:val="28"/>
          <w:szCs w:val="28"/>
        </w:rPr>
      </w:pPr>
    </w:p>
    <w:p w:rsidR="00213958" w:rsidRPr="006F2805" w:rsidRDefault="007A7721" w:rsidP="007A7721">
      <w:pPr>
        <w:rPr>
          <w:sz w:val="28"/>
          <w:szCs w:val="28"/>
        </w:rPr>
      </w:pPr>
      <w:r w:rsidRPr="007A7721">
        <w:rPr>
          <w:sz w:val="28"/>
          <w:szCs w:val="28"/>
        </w:rPr>
        <w:t>Міський голова</w:t>
      </w:r>
      <w:r w:rsidRPr="007A7721">
        <w:rPr>
          <w:sz w:val="28"/>
          <w:szCs w:val="28"/>
        </w:rPr>
        <w:tab/>
      </w:r>
      <w:r w:rsidRPr="007A7721">
        <w:rPr>
          <w:sz w:val="28"/>
          <w:szCs w:val="28"/>
        </w:rPr>
        <w:tab/>
      </w:r>
      <w:r w:rsidRPr="007A7721">
        <w:rPr>
          <w:sz w:val="28"/>
          <w:szCs w:val="28"/>
        </w:rPr>
        <w:tab/>
      </w:r>
      <w:r w:rsidRPr="007A7721">
        <w:rPr>
          <w:sz w:val="28"/>
          <w:szCs w:val="28"/>
        </w:rPr>
        <w:tab/>
      </w:r>
      <w:r w:rsidRPr="007A7721">
        <w:rPr>
          <w:sz w:val="28"/>
          <w:szCs w:val="28"/>
        </w:rPr>
        <w:tab/>
      </w:r>
      <w:r w:rsidRPr="007A7721">
        <w:rPr>
          <w:sz w:val="28"/>
          <w:szCs w:val="28"/>
        </w:rPr>
        <w:tab/>
      </w:r>
      <w:r w:rsidRPr="007A7721">
        <w:rPr>
          <w:sz w:val="28"/>
          <w:szCs w:val="28"/>
        </w:rPr>
        <w:tab/>
      </w:r>
      <w:r w:rsidRPr="007A7721">
        <w:rPr>
          <w:sz w:val="28"/>
          <w:szCs w:val="28"/>
        </w:rPr>
        <w:tab/>
      </w:r>
      <w:r w:rsidRPr="007A7721">
        <w:rPr>
          <w:sz w:val="28"/>
          <w:szCs w:val="28"/>
        </w:rPr>
        <w:tab/>
        <w:t>В.Л.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47BC" w:rsidRDefault="00EF47BC">
      <w:r>
        <w:separator/>
      </w:r>
    </w:p>
  </w:endnote>
  <w:endnote w:type="continuationSeparator" w:id="0">
    <w:p w:rsidR="00EF47BC" w:rsidRDefault="00EF47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47BC" w:rsidRDefault="00EF47BC">
      <w:r>
        <w:separator/>
      </w:r>
    </w:p>
  </w:footnote>
  <w:footnote w:type="continuationSeparator" w:id="0">
    <w:p w:rsidR="00EF47BC" w:rsidRDefault="00EF47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A7721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EF47BC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BEE8A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9A9038-03D5-4A61-9C73-CD571C419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1755</Words>
  <Characters>1001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2023-07-13T12:30:00Z</dcterms:modified>
</cp:coreProperties>
</file>