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5B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20-ої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вул.Козацька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5BB9" w:rsidRDefault="00CF5BB9" w:rsidP="00CF5BB9">
      <w:pPr>
        <w:ind w:firstLine="720"/>
        <w:jc w:val="both"/>
        <w:rPr>
          <w:sz w:val="28"/>
          <w:szCs w:val="28"/>
        </w:rPr>
      </w:pPr>
      <w:r w:rsidRPr="00CF5BB9">
        <w:rPr>
          <w:sz w:val="28"/>
          <w:szCs w:val="28"/>
        </w:rPr>
        <w:t>Керуючись Конституцією України З</w:t>
      </w:r>
      <w:r>
        <w:rPr>
          <w:sz w:val="28"/>
          <w:szCs w:val="28"/>
        </w:rPr>
        <w:t>емельним кодексом України, ст. с</w:t>
      </w:r>
      <w:r w:rsidRPr="00CF5BB9">
        <w:rPr>
          <w:sz w:val="28"/>
          <w:szCs w:val="28"/>
        </w:rPr>
        <w:t>т.</w:t>
      </w:r>
      <w:r>
        <w:rPr>
          <w:sz w:val="28"/>
          <w:szCs w:val="28"/>
        </w:rPr>
        <w:t>8,</w:t>
      </w:r>
      <w:r w:rsidRPr="00CF5BB9">
        <w:rPr>
          <w:sz w:val="28"/>
          <w:szCs w:val="28"/>
        </w:rPr>
        <w:t xml:space="preserve"> 19,п.</w:t>
      </w:r>
      <w:r>
        <w:rPr>
          <w:sz w:val="28"/>
          <w:szCs w:val="28"/>
        </w:rPr>
        <w:t xml:space="preserve">3 </w:t>
      </w:r>
      <w:r w:rsidRPr="00CF5BB9">
        <w:rPr>
          <w:sz w:val="28"/>
          <w:szCs w:val="28"/>
        </w:rPr>
        <w:t>ст. 10 Закону України “Про регулювання містобудівної діяльності</w:t>
      </w:r>
      <w:r>
        <w:rPr>
          <w:sz w:val="28"/>
          <w:szCs w:val="28"/>
        </w:rPr>
        <w:t>»</w:t>
      </w:r>
      <w:r w:rsidRPr="00CF5BB9">
        <w:rPr>
          <w:sz w:val="28"/>
          <w:szCs w:val="28"/>
        </w:rPr>
        <w:t>, ст. 31 Закону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України “Про місцеве самоврядування в Украіні“, постановою Кабінету Міністрів</w:t>
      </w:r>
      <w:r>
        <w:rPr>
          <w:sz w:val="28"/>
          <w:szCs w:val="28"/>
        </w:rPr>
        <w:t xml:space="preserve"> України від 25.04.2011 № 555 «</w:t>
      </w:r>
      <w:r w:rsidRPr="00CF5BB9">
        <w:rPr>
          <w:sz w:val="28"/>
          <w:szCs w:val="28"/>
        </w:rPr>
        <w:t>Про затвер</w:t>
      </w:r>
      <w:r>
        <w:rPr>
          <w:sz w:val="28"/>
          <w:szCs w:val="28"/>
        </w:rPr>
        <w:t>дження Порядку проведення громад</w:t>
      </w:r>
      <w:r w:rsidRPr="00CF5BB9">
        <w:rPr>
          <w:sz w:val="28"/>
          <w:szCs w:val="28"/>
        </w:rPr>
        <w:t>ських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слухань щодо врахування громадських інтересів під час розроблення проектів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містобудівної документаці</w:t>
      </w:r>
      <w:r>
        <w:rPr>
          <w:sz w:val="28"/>
          <w:szCs w:val="28"/>
        </w:rPr>
        <w:t>ї на місцевому рівні»</w:t>
      </w:r>
      <w:r w:rsidRPr="00CF5BB9">
        <w:rPr>
          <w:sz w:val="28"/>
          <w:szCs w:val="28"/>
        </w:rPr>
        <w:t>, Винниківська міська рада</w:t>
      </w:r>
    </w:p>
    <w:p w:rsidR="00CF5BB9" w:rsidRDefault="00CF5BB9" w:rsidP="00CF5BB9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CF5BB9" w:rsidRPr="00CF5BB9" w:rsidRDefault="00CF5BB9" w:rsidP="00CF5BB9">
      <w:pPr>
        <w:ind w:firstLine="720"/>
        <w:jc w:val="center"/>
        <w:rPr>
          <w:sz w:val="28"/>
          <w:szCs w:val="28"/>
        </w:rPr>
      </w:pPr>
    </w:p>
    <w:p w:rsidR="00CF5BB9" w:rsidRPr="00CF5BB9" w:rsidRDefault="00CF5BB9" w:rsidP="00CF5BB9">
      <w:pPr>
        <w:jc w:val="both"/>
        <w:rPr>
          <w:sz w:val="28"/>
          <w:szCs w:val="28"/>
        </w:rPr>
      </w:pPr>
      <w:r w:rsidRPr="00CF5BB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Надати дозвіл на розроблення детального плану території по вул. Козацька у</w:t>
      </w:r>
    </w:p>
    <w:p w:rsidR="00CF5BB9" w:rsidRPr="00CF5BB9" w:rsidRDefault="00CF5BB9" w:rsidP="00CF5BB9">
      <w:pPr>
        <w:jc w:val="both"/>
        <w:rPr>
          <w:sz w:val="28"/>
          <w:szCs w:val="28"/>
        </w:rPr>
      </w:pPr>
      <w:r w:rsidRPr="00CF5BB9">
        <w:rPr>
          <w:sz w:val="28"/>
          <w:szCs w:val="28"/>
        </w:rPr>
        <w:t>м. Винники (графічний додаток №1).</w:t>
      </w:r>
    </w:p>
    <w:p w:rsidR="00CF5BB9" w:rsidRPr="00CF5BB9" w:rsidRDefault="00CF5BB9" w:rsidP="00CF5B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F5BB9">
        <w:rPr>
          <w:sz w:val="28"/>
          <w:szCs w:val="28"/>
        </w:rPr>
        <w:t>Визначити замовником розроблення детального плану території по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вул. Козацька у м. Винники - виконавчий комітет Винниківської міської ради.</w:t>
      </w:r>
    </w:p>
    <w:p w:rsidR="00CF5BB9" w:rsidRPr="00CF5BB9" w:rsidRDefault="00CF5BB9" w:rsidP="00CF5BB9">
      <w:pPr>
        <w:jc w:val="both"/>
        <w:rPr>
          <w:sz w:val="28"/>
          <w:szCs w:val="28"/>
        </w:rPr>
      </w:pPr>
      <w:r w:rsidRPr="00CF5BB9">
        <w:rPr>
          <w:sz w:val="28"/>
          <w:szCs w:val="28"/>
        </w:rPr>
        <w:t>3. Виконавчому комітету Винниківської міської ради укласти відповідний договір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з сертифікованою проектною організацією на розроблення детального плану території</w:t>
      </w:r>
      <w:r>
        <w:rPr>
          <w:sz w:val="28"/>
          <w:szCs w:val="28"/>
        </w:rPr>
        <w:t xml:space="preserve"> </w:t>
      </w:r>
      <w:r w:rsidRPr="00CF5BB9">
        <w:rPr>
          <w:sz w:val="28"/>
          <w:szCs w:val="28"/>
        </w:rPr>
        <w:t>відповідно до законодавства України.</w:t>
      </w:r>
    </w:p>
    <w:p w:rsidR="00CF5BB9" w:rsidRPr="00CF5BB9" w:rsidRDefault="00CF5BB9" w:rsidP="00CF5BB9">
      <w:pPr>
        <w:jc w:val="both"/>
        <w:rPr>
          <w:sz w:val="28"/>
          <w:szCs w:val="28"/>
        </w:rPr>
      </w:pPr>
      <w:r w:rsidRPr="00CF5BB9">
        <w:rPr>
          <w:sz w:val="28"/>
          <w:szCs w:val="28"/>
        </w:rPr>
        <w:t>4. Контроль за виконанням даного рішення покласти на секретаря міської ради</w:t>
      </w:r>
      <w:r>
        <w:rPr>
          <w:sz w:val="28"/>
          <w:szCs w:val="28"/>
        </w:rPr>
        <w:t>.</w:t>
      </w:r>
    </w:p>
    <w:p w:rsidR="00CF5BB9" w:rsidRDefault="00CF5BB9" w:rsidP="00CF5BB9">
      <w:pPr>
        <w:jc w:val="both"/>
        <w:rPr>
          <w:sz w:val="28"/>
          <w:szCs w:val="28"/>
        </w:rPr>
      </w:pPr>
    </w:p>
    <w:p w:rsidR="00CF5BB9" w:rsidRPr="00CF5BB9" w:rsidRDefault="00CF5BB9" w:rsidP="00CF5BB9">
      <w:pPr>
        <w:jc w:val="both"/>
        <w:rPr>
          <w:sz w:val="28"/>
          <w:szCs w:val="28"/>
        </w:rPr>
      </w:pPr>
    </w:p>
    <w:p w:rsidR="00213958" w:rsidRPr="006F2805" w:rsidRDefault="00CF5BB9" w:rsidP="00CF5BB9">
      <w:pPr>
        <w:jc w:val="both"/>
        <w:rPr>
          <w:sz w:val="28"/>
          <w:szCs w:val="28"/>
        </w:rPr>
      </w:pPr>
      <w:r w:rsidRPr="00CF5BB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F5BB9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330" w:rsidRDefault="009B5330">
      <w:r>
        <w:separator/>
      </w:r>
    </w:p>
  </w:endnote>
  <w:endnote w:type="continuationSeparator" w:id="0">
    <w:p w:rsidR="009B5330" w:rsidRDefault="009B5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330" w:rsidRDefault="009B5330">
      <w:r>
        <w:separator/>
      </w:r>
    </w:p>
  </w:footnote>
  <w:footnote w:type="continuationSeparator" w:id="0">
    <w:p w:rsidR="009B5330" w:rsidRDefault="009B5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33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BB9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8E8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70C89-6BC8-41A0-AAB9-F5D16949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2023-07-05T12:56:00Z</dcterms:modified>
</cp:coreProperties>
</file>