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B457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гр.Самардаку І.М.  терміну   оренди земельної ділянки на вул.Стрілецькій,37-б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B457E" w:rsidRPr="00DB457E" w:rsidRDefault="00DB457E" w:rsidP="00DB457E">
      <w:pPr>
        <w:ind w:firstLine="720"/>
        <w:rPr>
          <w:sz w:val="28"/>
          <w:szCs w:val="28"/>
        </w:rPr>
      </w:pPr>
      <w:r w:rsidRPr="00DB457E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оренду землі», Земельним кодексом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12-ї сесії Винниківської міської ради №1495 від 27.09.2018р., розглянувши звернення гр.Самардака І.М.  від 16.04.2020р. (вх. №817/04-18/35), беручи до уваги Договір оренди землі від 18.04.2019р., укладений між Винниківською міською радою та гр.Самардаком І.М., Винниківська міська рада </w:t>
      </w:r>
    </w:p>
    <w:p w:rsidR="00DB457E" w:rsidRPr="00DB457E" w:rsidRDefault="00DB457E" w:rsidP="00DB457E">
      <w:pPr>
        <w:rPr>
          <w:sz w:val="28"/>
          <w:szCs w:val="28"/>
        </w:rPr>
      </w:pPr>
    </w:p>
    <w:p w:rsidR="00DB457E" w:rsidRPr="00DB457E" w:rsidRDefault="00DB457E" w:rsidP="00DB457E">
      <w:pPr>
        <w:rPr>
          <w:sz w:val="28"/>
          <w:szCs w:val="28"/>
        </w:rPr>
      </w:pPr>
    </w:p>
    <w:p w:rsidR="00DB457E" w:rsidRPr="00DB457E" w:rsidRDefault="00DB457E" w:rsidP="00DB457E">
      <w:pPr>
        <w:jc w:val="center"/>
        <w:rPr>
          <w:sz w:val="28"/>
          <w:szCs w:val="28"/>
        </w:rPr>
      </w:pPr>
      <w:bookmarkStart w:id="1" w:name="_GoBack"/>
      <w:bookmarkEnd w:id="1"/>
      <w:r w:rsidRPr="00DB457E">
        <w:rPr>
          <w:sz w:val="28"/>
          <w:szCs w:val="28"/>
        </w:rPr>
        <w:t>В И Р І Ш И Л А :</w:t>
      </w:r>
    </w:p>
    <w:p w:rsidR="00DB457E" w:rsidRPr="00DB457E" w:rsidRDefault="00DB457E" w:rsidP="00DB457E">
      <w:pPr>
        <w:rPr>
          <w:sz w:val="28"/>
          <w:szCs w:val="28"/>
        </w:rPr>
      </w:pPr>
    </w:p>
    <w:p w:rsidR="00DB457E" w:rsidRPr="00DB457E" w:rsidRDefault="00DB457E" w:rsidP="00DB457E">
      <w:pPr>
        <w:rPr>
          <w:sz w:val="28"/>
          <w:szCs w:val="28"/>
        </w:rPr>
      </w:pPr>
      <w:r w:rsidRPr="00DB457E">
        <w:rPr>
          <w:sz w:val="28"/>
          <w:szCs w:val="28"/>
        </w:rPr>
        <w:t xml:space="preserve">1. Продовжити гр.Самардаку Ігорю Миколайовичу на: </w:t>
      </w:r>
    </w:p>
    <w:p w:rsidR="00DB457E" w:rsidRPr="00DB457E" w:rsidRDefault="00DB457E" w:rsidP="00DB457E">
      <w:pPr>
        <w:rPr>
          <w:sz w:val="28"/>
          <w:szCs w:val="28"/>
        </w:rPr>
      </w:pPr>
      <w:r w:rsidRPr="00DB457E">
        <w:rPr>
          <w:sz w:val="28"/>
          <w:szCs w:val="28"/>
        </w:rPr>
        <w:t xml:space="preserve">-1 (один) рік термін оренди земельної ділянки площею 0,1406га, (кадастровий номер 4610160300:05:002:0270) для обслуговування споруди (код КВЦПЗ 03.15- для будівництва та обслуговування інших будівель громадської забудови) на вул.Стрілецькій,37-б у м.Винники за рахунок земель житлової та громадської забудови; </w:t>
      </w:r>
    </w:p>
    <w:p w:rsidR="00DB457E" w:rsidRPr="00DB457E" w:rsidRDefault="00DB457E" w:rsidP="00DB457E">
      <w:pPr>
        <w:rPr>
          <w:sz w:val="28"/>
          <w:szCs w:val="28"/>
        </w:rPr>
      </w:pPr>
      <w:r w:rsidRPr="00DB457E">
        <w:rPr>
          <w:sz w:val="28"/>
          <w:szCs w:val="28"/>
        </w:rPr>
        <w:t xml:space="preserve">-10 (десять) років термін оренди земельної ділянки площею 0,0215га, (кадастровий номер 4610160300:05:002:0271 в межах червоних ліній вулиці без права капітального будівництва та посадки багаторічних насаджень) для обслуговування споруди (код КВЦПЗ 03.15- для будівництва та обслуговування інших будівель громадської забудови) на вул.Стрілецькій,37-б у м.Винники за рахунок земель житлової та громадської забудови. </w:t>
      </w:r>
    </w:p>
    <w:p w:rsidR="00DB457E" w:rsidRPr="00DB457E" w:rsidRDefault="00DB457E" w:rsidP="00DB457E">
      <w:pPr>
        <w:rPr>
          <w:sz w:val="28"/>
          <w:szCs w:val="28"/>
        </w:rPr>
      </w:pPr>
      <w:r w:rsidRPr="00DB457E">
        <w:rPr>
          <w:sz w:val="28"/>
          <w:szCs w:val="28"/>
        </w:rPr>
        <w:t>2. Гр.Самардаку І.М.:</w:t>
      </w:r>
    </w:p>
    <w:p w:rsidR="00DB457E" w:rsidRPr="00DB457E" w:rsidRDefault="00DB457E" w:rsidP="00DB457E">
      <w:pPr>
        <w:rPr>
          <w:sz w:val="28"/>
          <w:szCs w:val="28"/>
        </w:rPr>
      </w:pPr>
      <w:r w:rsidRPr="00DB457E">
        <w:rPr>
          <w:sz w:val="28"/>
          <w:szCs w:val="28"/>
        </w:rPr>
        <w:lastRenderedPageBreak/>
        <w:t>2.1 У тримісячний термін укласти з Винниківською міською радою Договори оренди землі та зареєструвати їх відповідно до Закону України «Про державну реєстрацію речових прав на нерухоме майно та їх обтяжень».</w:t>
      </w:r>
    </w:p>
    <w:p w:rsidR="00DB457E" w:rsidRPr="00DB457E" w:rsidRDefault="00DB457E" w:rsidP="00DB457E">
      <w:pPr>
        <w:rPr>
          <w:sz w:val="28"/>
          <w:szCs w:val="28"/>
        </w:rPr>
      </w:pPr>
      <w:r w:rsidRPr="00DB457E">
        <w:rPr>
          <w:sz w:val="28"/>
          <w:szCs w:val="28"/>
        </w:rPr>
        <w:t>2.2. Договір про відшкодування недоотриманих коштів за користування земельною ділянкою.</w:t>
      </w:r>
    </w:p>
    <w:p w:rsidR="00DB457E" w:rsidRPr="00DB457E" w:rsidRDefault="00DB457E" w:rsidP="00DB457E">
      <w:pPr>
        <w:rPr>
          <w:sz w:val="28"/>
          <w:szCs w:val="28"/>
        </w:rPr>
      </w:pPr>
      <w:r w:rsidRPr="00DB457E">
        <w:rPr>
          <w:sz w:val="28"/>
          <w:szCs w:val="28"/>
        </w:rPr>
        <w:t>2.3.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DB457E" w:rsidRPr="00DB457E" w:rsidRDefault="00DB457E" w:rsidP="00DB457E">
      <w:pPr>
        <w:rPr>
          <w:sz w:val="28"/>
          <w:szCs w:val="28"/>
        </w:rPr>
      </w:pPr>
      <w:r w:rsidRPr="00DB457E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DB457E" w:rsidRPr="00DB457E" w:rsidRDefault="00DB457E" w:rsidP="00DB457E">
      <w:pPr>
        <w:rPr>
          <w:sz w:val="28"/>
          <w:szCs w:val="28"/>
        </w:rPr>
      </w:pPr>
    </w:p>
    <w:p w:rsidR="00DB457E" w:rsidRPr="00DB457E" w:rsidRDefault="00DB457E" w:rsidP="00DB457E">
      <w:pPr>
        <w:rPr>
          <w:sz w:val="28"/>
          <w:szCs w:val="28"/>
        </w:rPr>
      </w:pPr>
    </w:p>
    <w:p w:rsidR="00DB457E" w:rsidRPr="00DB457E" w:rsidRDefault="00DB457E" w:rsidP="00DB457E">
      <w:pPr>
        <w:rPr>
          <w:sz w:val="28"/>
          <w:szCs w:val="28"/>
        </w:rPr>
      </w:pPr>
      <w:r w:rsidRPr="00DB457E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DB457E" w:rsidRPr="00DB457E" w:rsidRDefault="00DB457E" w:rsidP="00DB457E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12D" w:rsidRDefault="0097212D">
      <w:r>
        <w:separator/>
      </w:r>
    </w:p>
  </w:endnote>
  <w:endnote w:type="continuationSeparator" w:id="0">
    <w:p w:rsidR="0097212D" w:rsidRDefault="00972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12D" w:rsidRDefault="0097212D">
      <w:r>
        <w:separator/>
      </w:r>
    </w:p>
  </w:footnote>
  <w:footnote w:type="continuationSeparator" w:id="0">
    <w:p w:rsidR="0097212D" w:rsidRDefault="00972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212D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457E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0D12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138FC-4BA3-402D-A8E1-36B995A3E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1671</Words>
  <Characters>954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2023-07-20T12:23:00Z</dcterms:modified>
</cp:coreProperties>
</file>