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402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Кінаху А.Б. проекту землеустрою щодо відведення земельної ділянки   та надання у власність земельної ділянки по  вул. Б.Хмельницького, 17а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4020B" w:rsidRPr="0064020B" w:rsidRDefault="0064020B" w:rsidP="0064020B">
      <w:pPr>
        <w:ind w:firstLine="720"/>
        <w:jc w:val="both"/>
        <w:rPr>
          <w:sz w:val="28"/>
          <w:szCs w:val="28"/>
        </w:rPr>
      </w:pPr>
      <w:r w:rsidRPr="0064020B">
        <w:rPr>
          <w:sz w:val="28"/>
          <w:szCs w:val="28"/>
        </w:rPr>
        <w:t>Розглянувши заяву гр.Кінаха А.Б.</w:t>
      </w:r>
      <w:r>
        <w:rPr>
          <w:sz w:val="28"/>
          <w:szCs w:val="28"/>
        </w:rPr>
        <w:t>, проект землеустрою щ</w:t>
      </w:r>
      <w:r w:rsidRPr="0064020B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ділянки для ведення особистого селянського господарства по вул.Б.Хмельницького, 17a</w:t>
      </w:r>
      <w:r>
        <w:rPr>
          <w:sz w:val="28"/>
          <w:szCs w:val="28"/>
        </w:rPr>
        <w:t xml:space="preserve"> у </w:t>
      </w:r>
      <w:r w:rsidRPr="0064020B">
        <w:rPr>
          <w:sz w:val="28"/>
          <w:szCs w:val="28"/>
        </w:rPr>
        <w:t>м.</w:t>
      </w:r>
      <w:r>
        <w:rPr>
          <w:sz w:val="28"/>
          <w:szCs w:val="28"/>
        </w:rPr>
        <w:t>Винники,</w:t>
      </w:r>
      <w:r w:rsidRPr="0064020B">
        <w:rPr>
          <w:sz w:val="28"/>
          <w:szCs w:val="28"/>
        </w:rPr>
        <w:t xml:space="preserve"> враховуючи рішення 19-ої сесiї Винниківської міської ради від 18.10.2019p.</w:t>
      </w:r>
      <w:r>
        <w:rPr>
          <w:sz w:val="28"/>
          <w:szCs w:val="28"/>
        </w:rPr>
        <w:t xml:space="preserve"> №2146,</w:t>
      </w:r>
      <w:r w:rsidRPr="0064020B">
        <w:rPr>
          <w:sz w:val="28"/>
          <w:szCs w:val="28"/>
        </w:rPr>
        <w:t xml:space="preserve"> керуючись ст. 12, 81, 118, 121, 122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,</w:t>
      </w:r>
      <w:r w:rsidRPr="0064020B">
        <w:rPr>
          <w:sz w:val="28"/>
          <w:szCs w:val="28"/>
        </w:rPr>
        <w:t xml:space="preserve"> Законом України</w:t>
      </w:r>
    </w:p>
    <w:p w:rsidR="0064020B" w:rsidRPr="0064020B" w:rsidRDefault="0064020B" w:rsidP="0064020B">
      <w:pPr>
        <w:jc w:val="both"/>
        <w:rPr>
          <w:sz w:val="28"/>
          <w:szCs w:val="28"/>
        </w:rPr>
      </w:pPr>
      <w:r w:rsidRPr="0064020B">
        <w:rPr>
          <w:sz w:val="28"/>
          <w:szCs w:val="28"/>
        </w:rPr>
        <w:t>«Про Державний земельний кадастр», Законом України «Про землеустрій», Законом України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"Про місцеве самоврядування в Україні", Винниківська міська рада</w:t>
      </w:r>
      <w:r>
        <w:rPr>
          <w:sz w:val="28"/>
          <w:szCs w:val="28"/>
        </w:rPr>
        <w:t xml:space="preserve"> -</w:t>
      </w:r>
    </w:p>
    <w:p w:rsidR="0064020B" w:rsidRDefault="0064020B" w:rsidP="0064020B">
      <w:pPr>
        <w:jc w:val="center"/>
        <w:rPr>
          <w:sz w:val="28"/>
          <w:szCs w:val="28"/>
        </w:rPr>
      </w:pPr>
      <w:r w:rsidRPr="0064020B">
        <w:rPr>
          <w:sz w:val="28"/>
          <w:szCs w:val="28"/>
        </w:rPr>
        <w:t>ВИРІШИЛА:</w:t>
      </w:r>
    </w:p>
    <w:p w:rsidR="0064020B" w:rsidRPr="0064020B" w:rsidRDefault="0064020B" w:rsidP="0064020B">
      <w:pPr>
        <w:jc w:val="center"/>
        <w:rPr>
          <w:sz w:val="28"/>
          <w:szCs w:val="28"/>
        </w:rPr>
      </w:pPr>
    </w:p>
    <w:p w:rsidR="0064020B" w:rsidRPr="0064020B" w:rsidRDefault="0064020B" w:rsidP="006402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4020B">
        <w:rPr>
          <w:sz w:val="28"/>
          <w:szCs w:val="28"/>
        </w:rPr>
        <w:t>Затвердити гр.Кінаху Андрію Богдановичу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4610160300:07:001:0097) площею 0,8040 га для ведення особистого селянського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господарства по вул.Б.Хмельницького, 17а у м.Винники за рахунок земель, що не надані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у власність або користування</w:t>
      </w:r>
      <w:r>
        <w:rPr>
          <w:sz w:val="28"/>
          <w:szCs w:val="28"/>
        </w:rPr>
        <w:t>,</w:t>
      </w:r>
      <w:r w:rsidRPr="0064020B">
        <w:rPr>
          <w:sz w:val="28"/>
          <w:szCs w:val="28"/>
        </w:rPr>
        <w:t xml:space="preserve"> віднісши її до земель сільськогосподарського призначення.</w:t>
      </w:r>
    </w:p>
    <w:p w:rsidR="0064020B" w:rsidRPr="0064020B" w:rsidRDefault="0064020B" w:rsidP="0064020B">
      <w:pPr>
        <w:jc w:val="both"/>
        <w:rPr>
          <w:sz w:val="28"/>
          <w:szCs w:val="28"/>
        </w:rPr>
      </w:pPr>
      <w:r w:rsidRPr="0064020B">
        <w:rPr>
          <w:sz w:val="28"/>
          <w:szCs w:val="28"/>
        </w:rPr>
        <w:t>2. Винниківській міській раді:</w:t>
      </w:r>
    </w:p>
    <w:p w:rsidR="0064020B" w:rsidRPr="0064020B" w:rsidRDefault="0064020B" w:rsidP="0064020B">
      <w:pPr>
        <w:jc w:val="both"/>
        <w:rPr>
          <w:sz w:val="28"/>
          <w:szCs w:val="28"/>
        </w:rPr>
      </w:pPr>
      <w:r w:rsidRPr="0064020B">
        <w:rPr>
          <w:sz w:val="28"/>
          <w:szCs w:val="28"/>
        </w:rPr>
        <w:t>2.1.Накласти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обмеження на частину земельної ділянки (кадастровий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номер</w:t>
      </w:r>
    </w:p>
    <w:p w:rsidR="0064020B" w:rsidRPr="0064020B" w:rsidRDefault="0064020B" w:rsidP="0064020B">
      <w:pPr>
        <w:jc w:val="both"/>
        <w:rPr>
          <w:sz w:val="28"/>
          <w:szCs w:val="28"/>
        </w:rPr>
      </w:pPr>
      <w:r w:rsidRPr="0064020B">
        <w:rPr>
          <w:sz w:val="28"/>
          <w:szCs w:val="28"/>
        </w:rPr>
        <w:t>4610160300:07:001:0097) площею 0,0620 га (згідно додатку №2) та оформити сервітутне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користування для капітального ремонту дороги від вул.Личаківської до центрального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входу на Винниківське озеро у м.Винники</w:t>
      </w:r>
      <w:r>
        <w:rPr>
          <w:sz w:val="28"/>
          <w:szCs w:val="28"/>
        </w:rPr>
        <w:t>.</w:t>
      </w:r>
    </w:p>
    <w:p w:rsidR="0064020B" w:rsidRPr="0064020B" w:rsidRDefault="0064020B" w:rsidP="0064020B">
      <w:pPr>
        <w:jc w:val="both"/>
        <w:rPr>
          <w:sz w:val="28"/>
          <w:szCs w:val="28"/>
        </w:rPr>
      </w:pPr>
      <w:r w:rsidRPr="0064020B">
        <w:rPr>
          <w:sz w:val="28"/>
          <w:szCs w:val="28"/>
        </w:rPr>
        <w:lastRenderedPageBreak/>
        <w:t>3. Гр.Кінаху Андрію Богдановичу після реєстрації договору про земельний сервітут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 xml:space="preserve">відповідно до </w:t>
      </w:r>
      <w:r>
        <w:rPr>
          <w:sz w:val="28"/>
          <w:szCs w:val="28"/>
        </w:rPr>
        <w:t>Закону України «Про державну реє</w:t>
      </w:r>
      <w:r w:rsidRPr="0064020B">
        <w:rPr>
          <w:sz w:val="28"/>
          <w:szCs w:val="28"/>
        </w:rPr>
        <w:t>страцію речових прав на нерухоме майно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та їx обтяжень:</w:t>
      </w:r>
    </w:p>
    <w:p w:rsidR="0064020B" w:rsidRPr="0064020B" w:rsidRDefault="0064020B" w:rsidP="0064020B">
      <w:pPr>
        <w:jc w:val="both"/>
        <w:rPr>
          <w:sz w:val="28"/>
          <w:szCs w:val="28"/>
        </w:rPr>
      </w:pPr>
      <w:r w:rsidRPr="0064020B">
        <w:rPr>
          <w:sz w:val="28"/>
          <w:szCs w:val="28"/>
        </w:rPr>
        <w:t>3.1 Через спеціалізовану землевпорядну організацію встановити межі земельної ділянки</w:t>
      </w:r>
      <w:r>
        <w:rPr>
          <w:sz w:val="28"/>
          <w:szCs w:val="28"/>
        </w:rPr>
        <w:t xml:space="preserve"> в </w:t>
      </w:r>
      <w:r w:rsidRPr="0064020B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213958" w:rsidRDefault="0064020B" w:rsidP="0064020B">
      <w:pPr>
        <w:jc w:val="both"/>
        <w:rPr>
          <w:sz w:val="28"/>
          <w:szCs w:val="28"/>
        </w:rPr>
      </w:pPr>
      <w:r>
        <w:rPr>
          <w:sz w:val="28"/>
          <w:szCs w:val="28"/>
        </w:rPr>
        <w:t>3.2. Дозволити реє</w:t>
      </w:r>
      <w:r w:rsidRPr="0064020B">
        <w:rPr>
          <w:sz w:val="28"/>
          <w:szCs w:val="28"/>
        </w:rPr>
        <w:t>страцію речового</w:t>
      </w:r>
      <w:r>
        <w:rPr>
          <w:sz w:val="28"/>
          <w:szCs w:val="28"/>
        </w:rPr>
        <w:t xml:space="preserve"> права на земельну ділянку, відп</w:t>
      </w:r>
      <w:r w:rsidRPr="0064020B">
        <w:rPr>
          <w:sz w:val="28"/>
          <w:szCs w:val="28"/>
        </w:rPr>
        <w:t>овідно до Закону України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«Про державну ре</w:t>
      </w:r>
      <w:r>
        <w:rPr>
          <w:sz w:val="28"/>
          <w:szCs w:val="28"/>
        </w:rPr>
        <w:t>є</w:t>
      </w:r>
      <w:r w:rsidRPr="0064020B">
        <w:rPr>
          <w:sz w:val="28"/>
          <w:szCs w:val="28"/>
        </w:rPr>
        <w:t xml:space="preserve">страцію речових </w:t>
      </w:r>
      <w:r>
        <w:rPr>
          <w:sz w:val="28"/>
          <w:szCs w:val="28"/>
        </w:rPr>
        <w:t>прав на нерухоме майно та їх обт</w:t>
      </w:r>
      <w:r w:rsidRPr="0064020B">
        <w:rPr>
          <w:sz w:val="28"/>
          <w:szCs w:val="28"/>
        </w:rPr>
        <w:t>яжень» після</w:t>
      </w:r>
      <w:r>
        <w:rPr>
          <w:sz w:val="28"/>
          <w:szCs w:val="28"/>
        </w:rPr>
        <w:t xml:space="preserve"> реє</w:t>
      </w:r>
      <w:r w:rsidRPr="0064020B">
        <w:rPr>
          <w:sz w:val="28"/>
          <w:szCs w:val="28"/>
        </w:rPr>
        <w:t xml:space="preserve">страції договору про земельний сервітут </w:t>
      </w:r>
      <w:r>
        <w:rPr>
          <w:sz w:val="28"/>
          <w:szCs w:val="28"/>
        </w:rPr>
        <w:t>відповідно до Закону Украіни «П</w:t>
      </w:r>
      <w:r w:rsidRPr="0064020B">
        <w:rPr>
          <w:sz w:val="28"/>
          <w:szCs w:val="28"/>
        </w:rPr>
        <w:t>ро державну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реєстрацію речових прав на нерухоме майно та</w:t>
      </w:r>
      <w:r>
        <w:rPr>
          <w:sz w:val="28"/>
          <w:szCs w:val="28"/>
        </w:rPr>
        <w:t xml:space="preserve"> їх об</w:t>
      </w:r>
      <w:r w:rsidRPr="0064020B">
        <w:rPr>
          <w:sz w:val="28"/>
          <w:szCs w:val="28"/>
        </w:rPr>
        <w:t>тяжень</w:t>
      </w:r>
      <w:r>
        <w:rPr>
          <w:sz w:val="28"/>
          <w:szCs w:val="28"/>
        </w:rPr>
        <w:t>».</w:t>
      </w:r>
    </w:p>
    <w:p w:rsidR="0064020B" w:rsidRPr="0064020B" w:rsidRDefault="0064020B" w:rsidP="0064020B">
      <w:pPr>
        <w:jc w:val="both"/>
        <w:rPr>
          <w:sz w:val="28"/>
          <w:szCs w:val="28"/>
        </w:rPr>
      </w:pPr>
      <w:r w:rsidRPr="0064020B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64020B">
        <w:rPr>
          <w:sz w:val="28"/>
          <w:szCs w:val="28"/>
        </w:rPr>
        <w:t>3. Забезпечити цілодобовий доступ до існуючих</w:t>
      </w:r>
      <w:r>
        <w:rPr>
          <w:sz w:val="28"/>
          <w:szCs w:val="28"/>
        </w:rPr>
        <w:t xml:space="preserve"> на території</w:t>
      </w:r>
      <w:r w:rsidRPr="0064020B">
        <w:rPr>
          <w:sz w:val="28"/>
          <w:szCs w:val="28"/>
        </w:rPr>
        <w:t xml:space="preserve"> ділянки інженерних мереж для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 xml:space="preserve">земель в охоронній зоні згідно з </w:t>
      </w:r>
      <w:r>
        <w:rPr>
          <w:sz w:val="28"/>
          <w:szCs w:val="28"/>
        </w:rPr>
        <w:t>вимогами інженерних служб міста.</w:t>
      </w:r>
    </w:p>
    <w:p w:rsidR="0064020B" w:rsidRPr="0064020B" w:rsidRDefault="0064020B" w:rsidP="006402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4020B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64020B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64020B">
        <w:rPr>
          <w:sz w:val="28"/>
          <w:szCs w:val="28"/>
        </w:rPr>
        <w:t>ДФС у Львівській області.</w:t>
      </w:r>
    </w:p>
    <w:p w:rsidR="0064020B" w:rsidRDefault="0064020B" w:rsidP="0064020B">
      <w:pPr>
        <w:jc w:val="both"/>
        <w:rPr>
          <w:sz w:val="28"/>
          <w:szCs w:val="28"/>
        </w:rPr>
      </w:pPr>
    </w:p>
    <w:p w:rsidR="0064020B" w:rsidRDefault="0064020B" w:rsidP="0064020B">
      <w:pPr>
        <w:jc w:val="both"/>
        <w:rPr>
          <w:sz w:val="28"/>
          <w:szCs w:val="28"/>
        </w:rPr>
      </w:pPr>
    </w:p>
    <w:p w:rsidR="0064020B" w:rsidRPr="006F2805" w:rsidRDefault="0064020B" w:rsidP="0064020B">
      <w:pPr>
        <w:jc w:val="both"/>
        <w:rPr>
          <w:sz w:val="28"/>
          <w:szCs w:val="28"/>
        </w:rPr>
      </w:pPr>
      <w:r w:rsidRPr="0064020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64020B">
        <w:rPr>
          <w:sz w:val="28"/>
          <w:szCs w:val="28"/>
        </w:rPr>
        <w:t>В. Квурт</w:t>
      </w:r>
    </w:p>
    <w:sectPr w:rsidR="0064020B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139" w:rsidRDefault="00824139">
      <w:r>
        <w:separator/>
      </w:r>
    </w:p>
  </w:endnote>
  <w:endnote w:type="continuationSeparator" w:id="0">
    <w:p w:rsidR="00824139" w:rsidRDefault="00824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139" w:rsidRDefault="00824139">
      <w:r>
        <w:separator/>
      </w:r>
    </w:p>
  </w:footnote>
  <w:footnote w:type="continuationSeparator" w:id="0">
    <w:p w:rsidR="00824139" w:rsidRDefault="00824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6BD7"/>
    <w:multiLevelType w:val="hybridMultilevel"/>
    <w:tmpl w:val="7F42A1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020B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413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03A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112AB-E324-4972-9F70-5D39DE08F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1790</Words>
  <Characters>1021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2023-07-20T09:14:00Z</dcterms:modified>
</cp:coreProperties>
</file>