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76EC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№2074 від 18.10.2019р.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76ECE" w:rsidRPr="00676ECE" w:rsidRDefault="00676ECE" w:rsidP="00676ECE">
      <w:pPr>
        <w:ind w:firstLine="720"/>
        <w:rPr>
          <w:sz w:val="28"/>
          <w:szCs w:val="28"/>
        </w:rPr>
      </w:pPr>
      <w:r w:rsidRPr="00676ECE">
        <w:rPr>
          <w:sz w:val="28"/>
          <w:szCs w:val="28"/>
        </w:rPr>
        <w:t>Керуючись Конституцією України, ст. 12, 40, 79-1, 81, 92, 118, 120, 121, 122,123 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676ECE">
        <w:rPr>
          <w:sz w:val="28"/>
          <w:szCs w:val="28"/>
        </w:rPr>
        <w:t>Україні", Винниківська міська рада</w:t>
      </w:r>
    </w:p>
    <w:p w:rsidR="00676ECE" w:rsidRDefault="00676ECE" w:rsidP="00676ECE">
      <w:pPr>
        <w:jc w:val="center"/>
        <w:rPr>
          <w:sz w:val="28"/>
          <w:szCs w:val="28"/>
        </w:rPr>
      </w:pPr>
    </w:p>
    <w:p w:rsidR="00676ECE" w:rsidRDefault="00676ECE" w:rsidP="00676ECE">
      <w:pPr>
        <w:jc w:val="center"/>
        <w:rPr>
          <w:sz w:val="28"/>
          <w:szCs w:val="28"/>
        </w:rPr>
      </w:pPr>
      <w:r w:rsidRPr="00676ECE">
        <w:rPr>
          <w:sz w:val="28"/>
          <w:szCs w:val="28"/>
        </w:rPr>
        <w:t>ВИРІШИЛА:</w:t>
      </w:r>
    </w:p>
    <w:p w:rsidR="00676ECE" w:rsidRPr="00676ECE" w:rsidRDefault="00676ECE" w:rsidP="00676ECE">
      <w:pPr>
        <w:jc w:val="center"/>
        <w:rPr>
          <w:sz w:val="28"/>
          <w:szCs w:val="28"/>
        </w:rPr>
      </w:pPr>
    </w:p>
    <w:p w:rsidR="00676ECE" w:rsidRPr="00676ECE" w:rsidRDefault="00676ECE" w:rsidP="00676ECE">
      <w:pPr>
        <w:rPr>
          <w:sz w:val="28"/>
          <w:szCs w:val="28"/>
        </w:rPr>
      </w:pPr>
      <w:r w:rsidRPr="00676ECE">
        <w:rPr>
          <w:sz w:val="28"/>
          <w:szCs w:val="28"/>
        </w:rPr>
        <w:t>1. П.2 рішення 19-ої сесії Винниківської міської ради №2</w:t>
      </w:r>
      <w:r>
        <w:rPr>
          <w:sz w:val="28"/>
          <w:szCs w:val="28"/>
        </w:rPr>
        <w:t>074 від 18.10.2019р. викласти у</w:t>
      </w:r>
      <w:r w:rsidRPr="00676ECE">
        <w:rPr>
          <w:sz w:val="28"/>
          <w:szCs w:val="28"/>
        </w:rPr>
        <w:t>наступній редакції:</w:t>
      </w:r>
    </w:p>
    <w:p w:rsidR="00676ECE" w:rsidRPr="00676ECE" w:rsidRDefault="00676ECE" w:rsidP="00676ECE">
      <w:pPr>
        <w:rPr>
          <w:sz w:val="28"/>
          <w:szCs w:val="28"/>
        </w:rPr>
      </w:pPr>
      <w:r w:rsidRPr="00676ECE">
        <w:rPr>
          <w:sz w:val="28"/>
          <w:szCs w:val="28"/>
        </w:rPr>
        <w:t>П.2 «Винниківській міській раді надати дозвіл на розробку проекту землеустрою щодо</w:t>
      </w:r>
      <w:r>
        <w:rPr>
          <w:sz w:val="28"/>
          <w:szCs w:val="28"/>
        </w:rPr>
        <w:t xml:space="preserve"> </w:t>
      </w:r>
      <w:r w:rsidRPr="00676ECE">
        <w:rPr>
          <w:sz w:val="28"/>
          <w:szCs w:val="28"/>
        </w:rPr>
        <w:t>відведення земельної ділянки (кадастровий номер 4610160300:04:002:0004) площею</w:t>
      </w:r>
      <w:r>
        <w:rPr>
          <w:sz w:val="28"/>
          <w:szCs w:val="28"/>
        </w:rPr>
        <w:t xml:space="preserve"> </w:t>
      </w:r>
      <w:r w:rsidRPr="00676ECE">
        <w:rPr>
          <w:sz w:val="28"/>
          <w:szCs w:val="28"/>
        </w:rPr>
        <w:t>0,0082 га по зміні цільового п</w:t>
      </w:r>
      <w:r>
        <w:rPr>
          <w:sz w:val="28"/>
          <w:szCs w:val="28"/>
        </w:rPr>
        <w:t>ризначення для будівництва та об</w:t>
      </w:r>
      <w:r w:rsidRPr="00676ECE">
        <w:rPr>
          <w:sz w:val="28"/>
          <w:szCs w:val="28"/>
        </w:rPr>
        <w:t>слуговування</w:t>
      </w:r>
      <w:r>
        <w:rPr>
          <w:sz w:val="28"/>
          <w:szCs w:val="28"/>
        </w:rPr>
        <w:t xml:space="preserve"> </w:t>
      </w:r>
      <w:r w:rsidRPr="00676ECE">
        <w:rPr>
          <w:sz w:val="28"/>
          <w:szCs w:val="28"/>
        </w:rPr>
        <w:t>багатоквартирного житлового будинку по вул.Галицька у м.Винники, перевівши її із</w:t>
      </w:r>
      <w:r>
        <w:rPr>
          <w:sz w:val="28"/>
          <w:szCs w:val="28"/>
        </w:rPr>
        <w:t xml:space="preserve"> </w:t>
      </w:r>
      <w:r w:rsidRPr="00676ECE">
        <w:rPr>
          <w:sz w:val="28"/>
          <w:szCs w:val="28"/>
        </w:rPr>
        <w:t>земель промисловості до земель житлової та громадської забудови.»</w:t>
      </w:r>
    </w:p>
    <w:p w:rsidR="00676ECE" w:rsidRDefault="00676ECE" w:rsidP="00676ECE">
      <w:pPr>
        <w:rPr>
          <w:sz w:val="28"/>
          <w:szCs w:val="28"/>
        </w:rPr>
      </w:pPr>
    </w:p>
    <w:p w:rsidR="00213958" w:rsidRPr="006F2805" w:rsidRDefault="00676ECE" w:rsidP="00676ECE">
      <w:pPr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    В</w:t>
      </w:r>
      <w:bookmarkStart w:id="1" w:name="_GoBack"/>
      <w:bookmarkEnd w:id="1"/>
      <w:r w:rsidRPr="00676ECE">
        <w:rPr>
          <w:sz w:val="28"/>
          <w:szCs w:val="28"/>
        </w:rPr>
        <w:t>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33A" w:rsidRDefault="0053533A">
      <w:r>
        <w:separator/>
      </w:r>
    </w:p>
  </w:endnote>
  <w:endnote w:type="continuationSeparator" w:id="0">
    <w:p w:rsidR="0053533A" w:rsidRDefault="00535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33A" w:rsidRDefault="0053533A">
      <w:r>
        <w:separator/>
      </w:r>
    </w:p>
  </w:footnote>
  <w:footnote w:type="continuationSeparator" w:id="0">
    <w:p w:rsidR="0053533A" w:rsidRDefault="00535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533A"/>
    <w:rsid w:val="00575337"/>
    <w:rsid w:val="00582189"/>
    <w:rsid w:val="005D19D6"/>
    <w:rsid w:val="005D5923"/>
    <w:rsid w:val="00634E73"/>
    <w:rsid w:val="00653705"/>
    <w:rsid w:val="00654DC3"/>
    <w:rsid w:val="0066252A"/>
    <w:rsid w:val="00676ECE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FC63B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B86DB-D41B-48D7-A484-AC9066A0C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780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2023-07-18T12:38:00Z</dcterms:modified>
</cp:coreProperties>
</file>