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22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ФОП Білінському О.Є.</w:t>
            </w:r>
            <w:r w:rsidR="001368C4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терміну оренди земельної ділянки на вул.Івасюка, 19-а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22BA" w:rsidRPr="00BA22BA" w:rsidRDefault="00BA22BA" w:rsidP="00BA22BA">
      <w:pPr>
        <w:ind w:firstLine="720"/>
        <w:jc w:val="both"/>
        <w:rPr>
          <w:sz w:val="28"/>
          <w:szCs w:val="28"/>
        </w:rPr>
      </w:pPr>
      <w:r w:rsidRPr="00BA22BA">
        <w:rPr>
          <w:sz w:val="28"/>
          <w:szCs w:val="28"/>
        </w:rPr>
        <w:t>Керуючись Законом</w:t>
      </w:r>
      <w:r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«Про місцеве самоврядування в</w:t>
      </w:r>
      <w:r w:rsidRPr="00BA22BA">
        <w:rPr>
          <w:sz w:val="28"/>
          <w:szCs w:val="28"/>
        </w:rPr>
        <w:t xml:space="preserve"> Україні»,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 xml:space="preserve">Законом </w:t>
      </w:r>
      <w:r w:rsidRPr="00BA22BA">
        <w:rPr>
          <w:sz w:val="28"/>
          <w:szCs w:val="28"/>
        </w:rPr>
        <w:t>України</w:t>
      </w:r>
      <w:r w:rsidRPr="00BA2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«Про </w:t>
      </w:r>
      <w:r w:rsidRPr="00BA22BA">
        <w:rPr>
          <w:sz w:val="28"/>
          <w:szCs w:val="28"/>
        </w:rPr>
        <w:t xml:space="preserve">оренду </w:t>
      </w:r>
      <w:r>
        <w:rPr>
          <w:sz w:val="28"/>
          <w:szCs w:val="28"/>
        </w:rPr>
        <w:t xml:space="preserve">землі», </w:t>
      </w:r>
      <w:r w:rsidRPr="00BA22BA">
        <w:rPr>
          <w:sz w:val="28"/>
          <w:szCs w:val="28"/>
        </w:rPr>
        <w:t>Земельним кодексом України, «Порядком</w:t>
      </w:r>
    </w:p>
    <w:p w:rsid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 xml:space="preserve">передачі </w:t>
      </w:r>
      <w:r>
        <w:rPr>
          <w:sz w:val="28"/>
          <w:szCs w:val="28"/>
        </w:rPr>
        <w:t>в</w:t>
      </w:r>
      <w:r w:rsidRPr="00BA22BA">
        <w:rPr>
          <w:sz w:val="28"/>
          <w:szCs w:val="28"/>
        </w:rPr>
        <w:t xml:space="preserve"> оренду</w:t>
      </w:r>
      <w:r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земельн</w:t>
      </w:r>
      <w:r>
        <w:rPr>
          <w:sz w:val="28"/>
          <w:szCs w:val="28"/>
        </w:rPr>
        <w:t>их ділянок комунальної власності</w:t>
      </w:r>
      <w:r w:rsidRPr="00BA22BA">
        <w:rPr>
          <w:sz w:val="28"/>
          <w:szCs w:val="28"/>
        </w:rPr>
        <w:t xml:space="preserve"> та нарахування орендної плати за землю y</w:t>
      </w:r>
      <w:r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м.Винники»</w:t>
      </w:r>
      <w:r>
        <w:rPr>
          <w:sz w:val="28"/>
          <w:szCs w:val="28"/>
        </w:rPr>
        <w:t>,</w:t>
      </w:r>
      <w:r w:rsidRPr="00BA22BA">
        <w:rPr>
          <w:sz w:val="28"/>
          <w:szCs w:val="28"/>
        </w:rPr>
        <w:t xml:space="preserve"> затвердженого рішенням 12-ї сесії Винниківської міської ради №1495 від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27.09.2018p.</w:t>
      </w:r>
      <w:r w:rsidR="001368C4">
        <w:rPr>
          <w:sz w:val="28"/>
          <w:szCs w:val="28"/>
        </w:rPr>
        <w:t>,</w:t>
      </w:r>
      <w:r w:rsidRPr="00BA22BA">
        <w:rPr>
          <w:sz w:val="28"/>
          <w:szCs w:val="28"/>
        </w:rPr>
        <w:t xml:space="preserve"> розглянувш</w:t>
      </w:r>
      <w:r w:rsidR="001368C4">
        <w:rPr>
          <w:sz w:val="28"/>
          <w:szCs w:val="28"/>
        </w:rPr>
        <w:t>и звернення ФОП Білінського O.Є.</w:t>
      </w:r>
      <w:r w:rsidRPr="00BA22BA">
        <w:rPr>
          <w:sz w:val="28"/>
          <w:szCs w:val="28"/>
        </w:rPr>
        <w:t xml:space="preserve"> від 02.01.2020p.</w:t>
      </w:r>
      <w:r w:rsidR="001368C4">
        <w:rPr>
          <w:sz w:val="28"/>
          <w:szCs w:val="28"/>
        </w:rPr>
        <w:t xml:space="preserve"> (вх.№</w:t>
      </w:r>
      <w:r w:rsidRPr="00BA22BA">
        <w:rPr>
          <w:sz w:val="28"/>
          <w:szCs w:val="28"/>
        </w:rPr>
        <w:t>13</w:t>
      </w:r>
      <w:r w:rsidR="001368C4">
        <w:rPr>
          <w:sz w:val="28"/>
          <w:szCs w:val="28"/>
        </w:rPr>
        <w:t>/</w:t>
      </w:r>
      <w:r w:rsidRPr="00BA22BA">
        <w:rPr>
          <w:sz w:val="28"/>
          <w:szCs w:val="28"/>
        </w:rPr>
        <w:t>04-20/18), беручи до</w:t>
      </w:r>
      <w:r w:rsidR="001368C4">
        <w:rPr>
          <w:sz w:val="28"/>
          <w:szCs w:val="28"/>
        </w:rPr>
        <w:t xml:space="preserve"> уваги Договір оренди землі від</w:t>
      </w:r>
      <w:r w:rsidRPr="00BA22BA">
        <w:rPr>
          <w:sz w:val="28"/>
          <w:szCs w:val="28"/>
        </w:rPr>
        <w:t xml:space="preserve"> 27.04. 2010p.</w:t>
      </w:r>
      <w:r w:rsidR="001368C4">
        <w:rPr>
          <w:sz w:val="28"/>
          <w:szCs w:val="28"/>
        </w:rPr>
        <w:t>,</w:t>
      </w:r>
      <w:r w:rsidRPr="00BA22BA">
        <w:rPr>
          <w:sz w:val="28"/>
          <w:szCs w:val="28"/>
        </w:rPr>
        <w:t xml:space="preserve"> укладений між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Винниківською міською радою та ФОП Білінським О.Є., Винниківська міська рада</w:t>
      </w:r>
    </w:p>
    <w:p w:rsidR="001368C4" w:rsidRPr="00BA22BA" w:rsidRDefault="001368C4" w:rsidP="00BA22BA">
      <w:pPr>
        <w:jc w:val="both"/>
        <w:rPr>
          <w:sz w:val="28"/>
          <w:szCs w:val="28"/>
        </w:rPr>
      </w:pPr>
    </w:p>
    <w:p w:rsidR="00BA22BA" w:rsidRDefault="00BA22BA" w:rsidP="001368C4">
      <w:pPr>
        <w:jc w:val="center"/>
        <w:rPr>
          <w:sz w:val="28"/>
          <w:szCs w:val="28"/>
        </w:rPr>
      </w:pPr>
      <w:r w:rsidRPr="00BA22BA">
        <w:rPr>
          <w:sz w:val="28"/>
          <w:szCs w:val="28"/>
        </w:rPr>
        <w:t>ВИРІШИЛА:</w:t>
      </w:r>
    </w:p>
    <w:p w:rsidR="001368C4" w:rsidRPr="00BA22BA" w:rsidRDefault="001368C4" w:rsidP="001368C4">
      <w:pPr>
        <w:jc w:val="center"/>
        <w:rPr>
          <w:sz w:val="28"/>
          <w:szCs w:val="28"/>
        </w:rPr>
      </w:pP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1. Продовжити ФОП Білінському Оресту Євгеновичу на 10 (десять) років термін оренди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земельної ділянки площею 0,0030га, (кадастровий номер 4610160300:03:002:.0021) для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обслуговування торгового павільйону (код КВЦІ3 03.07- для будівництва та обслуговування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будівель торгівлі) на вул.Івасюка,19-а у м.Винники за рахунок земель житлової та громадської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забудови</w:t>
      </w:r>
      <w:r w:rsidR="001368C4">
        <w:rPr>
          <w:sz w:val="28"/>
          <w:szCs w:val="28"/>
        </w:rPr>
        <w:t>.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2. ФОП Білінському О.Є.: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2.1 У тримісячний термін укласти з Винниківською міською радою Договір оренди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землі та зареєструвати його відповідно до Закону України «Про державну реєстрацію речових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прав на нерухоме майно та їх обтяжень»</w:t>
      </w:r>
      <w:r w:rsidR="001368C4">
        <w:rPr>
          <w:sz w:val="28"/>
          <w:szCs w:val="28"/>
        </w:rPr>
        <w:t>.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2.2. Договір про відшкодування недоотриманих коштів за користування земельною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ділянкою.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2.3. Забезпечити цілодобовий доступ до існуючих на території ділянки інженерних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мереж для їх ремонту та обслуговування, дотримуватись правил використання земель в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охоронній зоні згідно з вимогами інженерних служб міста і не чинити перешкод при</w:t>
      </w:r>
      <w:r w:rsidR="001368C4">
        <w:rPr>
          <w:sz w:val="28"/>
          <w:szCs w:val="28"/>
        </w:rPr>
        <w:t xml:space="preserve"> </w:t>
      </w:r>
      <w:r w:rsidRPr="00BA22BA">
        <w:rPr>
          <w:sz w:val="28"/>
          <w:szCs w:val="28"/>
        </w:rPr>
        <w:t>будівництві нових</w:t>
      </w:r>
      <w:r w:rsidR="001368C4">
        <w:rPr>
          <w:sz w:val="28"/>
          <w:szCs w:val="28"/>
        </w:rPr>
        <w:t>.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lastRenderedPageBreak/>
        <w:t>3. Рішення надіслати в Личаківську об'єднану податкову інспекцію Головного</w:t>
      </w:r>
    </w:p>
    <w:p w:rsidR="00BA22BA" w:rsidRPr="00BA22BA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управління ДФС у Львівській області.</w:t>
      </w:r>
    </w:p>
    <w:p w:rsidR="0047712C" w:rsidRDefault="0047712C" w:rsidP="00BA22BA">
      <w:pPr>
        <w:jc w:val="both"/>
        <w:rPr>
          <w:sz w:val="28"/>
          <w:szCs w:val="28"/>
        </w:rPr>
      </w:pPr>
    </w:p>
    <w:p w:rsidR="00213958" w:rsidRPr="006F2805" w:rsidRDefault="00BA22BA" w:rsidP="00BA22BA">
      <w:pPr>
        <w:jc w:val="both"/>
        <w:rPr>
          <w:sz w:val="28"/>
          <w:szCs w:val="28"/>
        </w:rPr>
      </w:pPr>
      <w:r w:rsidRPr="00BA22BA">
        <w:rPr>
          <w:sz w:val="28"/>
          <w:szCs w:val="28"/>
        </w:rPr>
        <w:t>Міський голова</w:t>
      </w:r>
      <w:r w:rsidR="0047712C">
        <w:rPr>
          <w:sz w:val="28"/>
          <w:szCs w:val="28"/>
        </w:rPr>
        <w:tab/>
      </w:r>
      <w:r w:rsidR="0047712C">
        <w:rPr>
          <w:sz w:val="28"/>
          <w:szCs w:val="28"/>
        </w:rPr>
        <w:tab/>
      </w:r>
      <w:r w:rsidR="0047712C">
        <w:rPr>
          <w:sz w:val="28"/>
          <w:szCs w:val="28"/>
        </w:rPr>
        <w:tab/>
      </w:r>
      <w:r w:rsidR="0047712C">
        <w:rPr>
          <w:sz w:val="28"/>
          <w:szCs w:val="28"/>
        </w:rPr>
        <w:tab/>
      </w:r>
      <w:r w:rsidR="0047712C">
        <w:rPr>
          <w:sz w:val="28"/>
          <w:szCs w:val="28"/>
        </w:rPr>
        <w:tab/>
      </w:r>
      <w:r w:rsidR="0047712C">
        <w:rPr>
          <w:sz w:val="28"/>
          <w:szCs w:val="28"/>
        </w:rPr>
        <w:tab/>
      </w:r>
      <w:r w:rsidR="0047712C">
        <w:rPr>
          <w:sz w:val="28"/>
          <w:szCs w:val="28"/>
        </w:rPr>
        <w:tab/>
      </w:r>
      <w:bookmarkStart w:id="1" w:name="_GoBack"/>
      <w:bookmarkEnd w:id="1"/>
      <w:r w:rsidRPr="00BA22B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5B5" w:rsidRDefault="00CD65B5">
      <w:r>
        <w:separator/>
      </w:r>
    </w:p>
  </w:endnote>
  <w:endnote w:type="continuationSeparator" w:id="0">
    <w:p w:rsidR="00CD65B5" w:rsidRDefault="00CD6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5B5" w:rsidRDefault="00CD65B5">
      <w:r>
        <w:separator/>
      </w:r>
    </w:p>
  </w:footnote>
  <w:footnote w:type="continuationSeparator" w:id="0">
    <w:p w:rsidR="00CD65B5" w:rsidRDefault="00CD6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68C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12C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22B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5B5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F97C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F11BB-1278-49F2-92E6-FCC5E8810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2023-07-17T08:31:00Z</dcterms:modified>
</cp:coreProperties>
</file>