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B3B1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3B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земельної ділянки для будівництва та обслуговування житлового будинку, господарських будівель та споруд по вул.Ів.Франка, 47 у м. 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3B19" w:rsidRPr="005B3B19" w:rsidRDefault="005B3B19" w:rsidP="005B3B19">
      <w:pPr>
        <w:ind w:firstLine="720"/>
        <w:rPr>
          <w:sz w:val="28"/>
          <w:szCs w:val="28"/>
        </w:rPr>
      </w:pPr>
      <w:r w:rsidRPr="005B3B19">
        <w:rPr>
          <w:sz w:val="28"/>
          <w:szCs w:val="28"/>
        </w:rPr>
        <w:t>Заслухавши головного спеціаліста — архітектора, щодо затвердження детального</w:t>
      </w:r>
      <w:r>
        <w:rPr>
          <w:sz w:val="28"/>
          <w:szCs w:val="28"/>
        </w:rPr>
        <w:t xml:space="preserve"> </w:t>
      </w:r>
      <w:r w:rsidRPr="005B3B19">
        <w:rPr>
          <w:sz w:val="28"/>
          <w:szCs w:val="28"/>
        </w:rPr>
        <w:t>плану території земельної ділянки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5B3B19">
        <w:rPr>
          <w:sz w:val="28"/>
          <w:szCs w:val="28"/>
        </w:rPr>
        <w:t>будинку, господарських будівель та споруд по вул.Івана Фанка, 47 у м.Винники</w:t>
      </w:r>
      <w:r>
        <w:rPr>
          <w:sz w:val="28"/>
          <w:szCs w:val="28"/>
        </w:rPr>
        <w:t xml:space="preserve"> </w:t>
      </w:r>
      <w:r w:rsidRPr="005B3B19">
        <w:rPr>
          <w:sz w:val="28"/>
          <w:szCs w:val="28"/>
        </w:rPr>
        <w:t>розглянувши рішення Винниківської</w:t>
      </w:r>
      <w:r>
        <w:rPr>
          <w:sz w:val="28"/>
          <w:szCs w:val="28"/>
        </w:rPr>
        <w:t xml:space="preserve"> міської ради від 24.05.2018р. №</w:t>
      </w:r>
      <w:r w:rsidRPr="005B3B19">
        <w:rPr>
          <w:sz w:val="28"/>
          <w:szCs w:val="28"/>
        </w:rPr>
        <w:t>1386, керуючись</w:t>
      </w:r>
      <w:r>
        <w:rPr>
          <w:sz w:val="28"/>
          <w:szCs w:val="28"/>
        </w:rPr>
        <w:t xml:space="preserve"> </w:t>
      </w:r>
      <w:r w:rsidRPr="005B3B19">
        <w:rPr>
          <w:sz w:val="28"/>
          <w:szCs w:val="28"/>
        </w:rPr>
        <w:t>Земельним кодексом України, Законом України «Про регулювання містобудівної</w:t>
      </w:r>
      <w:r>
        <w:rPr>
          <w:sz w:val="28"/>
          <w:szCs w:val="28"/>
        </w:rPr>
        <w:t xml:space="preserve"> </w:t>
      </w:r>
      <w:r w:rsidRPr="005B3B19">
        <w:rPr>
          <w:sz w:val="28"/>
          <w:szCs w:val="28"/>
        </w:rPr>
        <w:t>діяльності», Законом України "Про місцеве самоврядування в Україні", Винниківська</w:t>
      </w:r>
      <w:r>
        <w:rPr>
          <w:sz w:val="28"/>
          <w:szCs w:val="28"/>
        </w:rPr>
        <w:t xml:space="preserve"> </w:t>
      </w:r>
      <w:r w:rsidRPr="005B3B19">
        <w:rPr>
          <w:sz w:val="28"/>
          <w:szCs w:val="28"/>
        </w:rPr>
        <w:t>міська рада</w:t>
      </w:r>
    </w:p>
    <w:p w:rsidR="005B3B19" w:rsidRDefault="005B3B19" w:rsidP="005B3B19">
      <w:pPr>
        <w:jc w:val="center"/>
        <w:rPr>
          <w:sz w:val="28"/>
          <w:szCs w:val="28"/>
        </w:rPr>
      </w:pPr>
    </w:p>
    <w:p w:rsidR="005B3B19" w:rsidRPr="005B3B19" w:rsidRDefault="005B3B19" w:rsidP="005B3B19">
      <w:pPr>
        <w:jc w:val="center"/>
        <w:rPr>
          <w:sz w:val="28"/>
          <w:szCs w:val="28"/>
        </w:rPr>
      </w:pPr>
      <w:r w:rsidRPr="005B3B19">
        <w:rPr>
          <w:sz w:val="28"/>
          <w:szCs w:val="28"/>
        </w:rPr>
        <w:t>ВИРШШИЛА:</w:t>
      </w:r>
    </w:p>
    <w:p w:rsidR="005B3B19" w:rsidRPr="005B3B19" w:rsidRDefault="005B3B19" w:rsidP="005B3B1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5B3B19">
        <w:rPr>
          <w:sz w:val="28"/>
          <w:szCs w:val="28"/>
        </w:rPr>
        <w:t>Затвердити «Детальний план території земельної ділянки для будівництва та</w:t>
      </w:r>
    </w:p>
    <w:p w:rsidR="005B3B19" w:rsidRPr="005B3B19" w:rsidRDefault="005B3B19" w:rsidP="005B3B19">
      <w:pPr>
        <w:rPr>
          <w:sz w:val="28"/>
          <w:szCs w:val="28"/>
        </w:rPr>
      </w:pPr>
      <w:r w:rsidRPr="005B3B19">
        <w:rPr>
          <w:sz w:val="28"/>
          <w:szCs w:val="28"/>
        </w:rPr>
        <w:t>обслуговування житлового будинку, господарських будівель та споруд по</w:t>
      </w:r>
    </w:p>
    <w:p w:rsidR="005B3B19" w:rsidRPr="005B3B19" w:rsidRDefault="005B3B19" w:rsidP="005B3B19">
      <w:pPr>
        <w:rPr>
          <w:sz w:val="28"/>
          <w:szCs w:val="28"/>
        </w:rPr>
      </w:pPr>
      <w:r w:rsidRPr="005B3B19">
        <w:rPr>
          <w:sz w:val="28"/>
          <w:szCs w:val="28"/>
        </w:rPr>
        <w:t>вул.Івана Фанка, 47 у м.Винники».</w:t>
      </w:r>
    </w:p>
    <w:p w:rsidR="005B3B19" w:rsidRDefault="005B3B19" w:rsidP="005B3B19">
      <w:pPr>
        <w:rPr>
          <w:sz w:val="28"/>
          <w:szCs w:val="28"/>
        </w:rPr>
      </w:pPr>
    </w:p>
    <w:p w:rsidR="005B3B19" w:rsidRDefault="005B3B19" w:rsidP="005B3B19">
      <w:pPr>
        <w:rPr>
          <w:sz w:val="28"/>
          <w:szCs w:val="28"/>
        </w:rPr>
      </w:pPr>
    </w:p>
    <w:p w:rsidR="00213958" w:rsidRPr="006F2805" w:rsidRDefault="005B3B19" w:rsidP="005B3B19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</w:t>
      </w:r>
      <w:bookmarkStart w:id="1" w:name="_GoBack"/>
      <w:bookmarkEnd w:id="1"/>
      <w:r w:rsidRPr="005B3B1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BE6" w:rsidRDefault="00C14BE6">
      <w:r>
        <w:separator/>
      </w:r>
    </w:p>
  </w:endnote>
  <w:endnote w:type="continuationSeparator" w:id="0">
    <w:p w:rsidR="00C14BE6" w:rsidRDefault="00C1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BE6" w:rsidRDefault="00C14BE6">
      <w:r>
        <w:separator/>
      </w:r>
    </w:p>
  </w:footnote>
  <w:footnote w:type="continuationSeparator" w:id="0">
    <w:p w:rsidR="00C14BE6" w:rsidRDefault="00C14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3B1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4BE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BE0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1C03A-E0FC-4DF4-836B-82C683984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2023-05-31T07:31:00Z</dcterms:modified>
</cp:coreProperties>
</file>