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D191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D19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земельної ділянки виконавчому комітету Винниківської міської ради в постійне користування для будівництва та обслуговування каналізаційної насосної станції по вул.Космонавтів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D191E" w:rsidRPr="00ED191E" w:rsidRDefault="00ED191E" w:rsidP="00ED191E">
      <w:pPr>
        <w:ind w:firstLine="720"/>
        <w:rPr>
          <w:sz w:val="28"/>
          <w:szCs w:val="28"/>
        </w:rPr>
      </w:pPr>
      <w:r w:rsidRPr="00ED191E">
        <w:rPr>
          <w:sz w:val="28"/>
          <w:szCs w:val="28"/>
        </w:rPr>
        <w:t>Розглянувши графічний матеріал на якому зазначено бажане місце</w:t>
      </w:r>
    </w:p>
    <w:p w:rsidR="00ED191E" w:rsidRPr="00ED191E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>розташування земельної ділянки. керуючись Консти</w:t>
      </w:r>
      <w:r>
        <w:rPr>
          <w:sz w:val="28"/>
          <w:szCs w:val="28"/>
        </w:rPr>
        <w:t xml:space="preserve">туцією України. ст.12, 92. 122. </w:t>
      </w:r>
      <w:r w:rsidRPr="00ED191E">
        <w:rPr>
          <w:sz w:val="28"/>
          <w:szCs w:val="28"/>
        </w:rPr>
        <w:t>123 Земельного кодексу України. Законом України України "Про "Про місцеве самоврядування в</w:t>
      </w:r>
      <w:r>
        <w:rPr>
          <w:sz w:val="28"/>
          <w:szCs w:val="28"/>
        </w:rPr>
        <w:t xml:space="preserve"> </w:t>
      </w:r>
      <w:r w:rsidRPr="00ED191E">
        <w:rPr>
          <w:sz w:val="28"/>
          <w:szCs w:val="28"/>
        </w:rPr>
        <w:t>Україні". Винниківська міська рада</w:t>
      </w:r>
    </w:p>
    <w:p w:rsidR="00ED191E" w:rsidRDefault="00ED191E" w:rsidP="00ED19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191E" w:rsidRDefault="00ED191E" w:rsidP="00ED191E">
      <w:pPr>
        <w:jc w:val="center"/>
        <w:rPr>
          <w:sz w:val="28"/>
          <w:szCs w:val="28"/>
        </w:rPr>
      </w:pPr>
      <w:r w:rsidRPr="00ED191E">
        <w:rPr>
          <w:sz w:val="28"/>
          <w:szCs w:val="28"/>
        </w:rPr>
        <w:t>ВИРIШИЛА:</w:t>
      </w:r>
    </w:p>
    <w:p w:rsidR="00ED191E" w:rsidRPr="00ED191E" w:rsidRDefault="00ED191E" w:rsidP="00ED191E">
      <w:pPr>
        <w:jc w:val="center"/>
        <w:rPr>
          <w:sz w:val="28"/>
          <w:szCs w:val="28"/>
        </w:rPr>
      </w:pPr>
    </w:p>
    <w:p w:rsidR="00ED191E" w:rsidRPr="00ED191E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>1. Дати дозвіл на р</w:t>
      </w:r>
      <w:r>
        <w:rPr>
          <w:sz w:val="28"/>
          <w:szCs w:val="28"/>
        </w:rPr>
        <w:t>озроблення проекту землеустрою щ</w:t>
      </w:r>
      <w:r w:rsidRPr="00ED191E">
        <w:rPr>
          <w:sz w:val="28"/>
          <w:szCs w:val="28"/>
        </w:rPr>
        <w:t>одо відведення земельної</w:t>
      </w:r>
    </w:p>
    <w:p w:rsidR="00ED191E" w:rsidRPr="00ED191E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 xml:space="preserve">ділянки виконавчому комітету Винниківської </w:t>
      </w:r>
      <w:r>
        <w:rPr>
          <w:sz w:val="28"/>
          <w:szCs w:val="28"/>
        </w:rPr>
        <w:t xml:space="preserve">міської ради орієнтовною площею </w:t>
      </w:r>
      <w:r w:rsidRPr="00ED191E">
        <w:rPr>
          <w:sz w:val="28"/>
          <w:szCs w:val="28"/>
        </w:rPr>
        <w:t>0.0010га в по</w:t>
      </w:r>
      <w:r>
        <w:rPr>
          <w:sz w:val="28"/>
          <w:szCs w:val="28"/>
        </w:rPr>
        <w:t>стійне користування для будівниц</w:t>
      </w:r>
      <w:r w:rsidRPr="00ED191E">
        <w:rPr>
          <w:sz w:val="28"/>
          <w:szCs w:val="28"/>
        </w:rPr>
        <w:t>тва та</w:t>
      </w:r>
      <w:r w:rsidRPr="00ED191E">
        <w:rPr>
          <w:sz w:val="28"/>
          <w:szCs w:val="28"/>
        </w:rPr>
        <w:t xml:space="preserve"> обслуговування</w:t>
      </w:r>
    </w:p>
    <w:p w:rsidR="00ED191E" w:rsidRPr="00ED191E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>каналізаційної насосно</w:t>
      </w:r>
      <w:r>
        <w:rPr>
          <w:sz w:val="28"/>
          <w:szCs w:val="28"/>
        </w:rPr>
        <w:t>ї станції по вул. Космонавтів у м.В</w:t>
      </w:r>
      <w:r w:rsidRPr="00ED191E">
        <w:rPr>
          <w:sz w:val="28"/>
          <w:szCs w:val="28"/>
        </w:rPr>
        <w:t>инники (графічний</w:t>
      </w:r>
    </w:p>
    <w:p w:rsidR="00ED191E" w:rsidRPr="00ED191E" w:rsidRDefault="00ED191E" w:rsidP="00ED191E">
      <w:pPr>
        <w:rPr>
          <w:sz w:val="28"/>
          <w:szCs w:val="28"/>
        </w:rPr>
      </w:pPr>
      <w:r>
        <w:rPr>
          <w:sz w:val="28"/>
          <w:szCs w:val="28"/>
        </w:rPr>
        <w:t>дод</w:t>
      </w:r>
      <w:bookmarkStart w:id="1" w:name="_GoBack"/>
      <w:bookmarkEnd w:id="1"/>
      <w:r>
        <w:rPr>
          <w:sz w:val="28"/>
          <w:szCs w:val="28"/>
        </w:rPr>
        <w:t>аток №1</w:t>
      </w:r>
      <w:r w:rsidRPr="00ED191E">
        <w:rPr>
          <w:sz w:val="28"/>
          <w:szCs w:val="28"/>
        </w:rPr>
        <w:t>).</w:t>
      </w:r>
    </w:p>
    <w:p w:rsidR="00ED191E" w:rsidRPr="00ED191E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>2. Виконавчому комітету Винниківської міської ради у встановленому законом</w:t>
      </w:r>
    </w:p>
    <w:p w:rsidR="00ED191E" w:rsidRPr="00ED191E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 xml:space="preserve">порядку подати на затвердження Винниківської </w:t>
      </w:r>
      <w:r>
        <w:rPr>
          <w:sz w:val="28"/>
          <w:szCs w:val="28"/>
        </w:rPr>
        <w:t xml:space="preserve">міської ради проект землеустрою </w:t>
      </w:r>
      <w:r w:rsidRPr="00ED191E">
        <w:rPr>
          <w:sz w:val="28"/>
          <w:szCs w:val="28"/>
        </w:rPr>
        <w:t>щодо відведення земельної ділянки,</w:t>
      </w:r>
    </w:p>
    <w:p w:rsidR="00ED191E" w:rsidRPr="00ED191E" w:rsidRDefault="00ED191E" w:rsidP="00ED191E">
      <w:pPr>
        <w:rPr>
          <w:sz w:val="28"/>
          <w:szCs w:val="28"/>
        </w:rPr>
      </w:pPr>
      <w:r>
        <w:rPr>
          <w:sz w:val="28"/>
          <w:szCs w:val="28"/>
        </w:rPr>
        <w:t>3, До освоє</w:t>
      </w:r>
      <w:r w:rsidRPr="00ED191E">
        <w:rPr>
          <w:sz w:val="28"/>
          <w:szCs w:val="28"/>
        </w:rPr>
        <w:t>ння земельної ділянки прис</w:t>
      </w:r>
      <w:r>
        <w:rPr>
          <w:sz w:val="28"/>
          <w:szCs w:val="28"/>
        </w:rPr>
        <w:t>тупити після оформлення документ</w:t>
      </w:r>
      <w:r w:rsidRPr="00ED191E">
        <w:rPr>
          <w:sz w:val="28"/>
          <w:szCs w:val="28"/>
        </w:rPr>
        <w:t>ів на</w:t>
      </w:r>
    </w:p>
    <w:p w:rsidR="00ED191E" w:rsidRPr="00ED191E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>землю та встан</w:t>
      </w:r>
      <w:r>
        <w:rPr>
          <w:sz w:val="28"/>
          <w:szCs w:val="28"/>
        </w:rPr>
        <w:t>овлення її меж в натурі (на місц</w:t>
      </w:r>
      <w:r w:rsidRPr="00ED191E">
        <w:rPr>
          <w:sz w:val="28"/>
          <w:szCs w:val="28"/>
        </w:rPr>
        <w:t>евості)</w:t>
      </w:r>
    </w:p>
    <w:p w:rsidR="00ED191E" w:rsidRDefault="00ED191E" w:rsidP="00ED191E">
      <w:pPr>
        <w:rPr>
          <w:sz w:val="28"/>
          <w:szCs w:val="28"/>
        </w:rPr>
      </w:pPr>
    </w:p>
    <w:p w:rsidR="00ED191E" w:rsidRDefault="00ED191E" w:rsidP="00ED191E">
      <w:pPr>
        <w:rPr>
          <w:sz w:val="28"/>
          <w:szCs w:val="28"/>
        </w:rPr>
      </w:pPr>
    </w:p>
    <w:p w:rsidR="00213958" w:rsidRPr="006F2805" w:rsidRDefault="00ED191E" w:rsidP="00ED191E">
      <w:pPr>
        <w:rPr>
          <w:sz w:val="28"/>
          <w:szCs w:val="28"/>
        </w:rPr>
      </w:pPr>
      <w:r w:rsidRPr="00ED191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Pr="00ED191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050" w:rsidRDefault="00CB3050">
      <w:r>
        <w:separator/>
      </w:r>
    </w:p>
  </w:endnote>
  <w:endnote w:type="continuationSeparator" w:id="0">
    <w:p w:rsidR="00CB3050" w:rsidRDefault="00CB3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050" w:rsidRDefault="00CB3050">
      <w:r>
        <w:separator/>
      </w:r>
    </w:p>
  </w:footnote>
  <w:footnote w:type="continuationSeparator" w:id="0">
    <w:p w:rsidR="00CB3050" w:rsidRDefault="00CB3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305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91E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E1B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03FE4-BFB8-4038-8EE0-9B2646345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2023-06-27T07:53:00Z</dcterms:modified>
</cp:coreProperties>
</file>