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1B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земельних ділянок   ГО«Дитячо-юнацька спортивна «Академія футболу» в постійне користування для будівництва та обслуговування об`єктів рекреаційного призначення 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1B9F" w:rsidRPr="00351B9F" w:rsidRDefault="00351B9F" w:rsidP="00351B9F">
      <w:pPr>
        <w:rPr>
          <w:sz w:val="28"/>
          <w:szCs w:val="28"/>
        </w:rPr>
      </w:pPr>
    </w:p>
    <w:p w:rsidR="00351B9F" w:rsidRDefault="00351B9F" w:rsidP="00351B9F">
      <w:pPr>
        <w:ind w:firstLine="720"/>
        <w:jc w:val="both"/>
        <w:rPr>
          <w:sz w:val="28"/>
          <w:szCs w:val="28"/>
        </w:rPr>
      </w:pPr>
      <w:r w:rsidRPr="00351B9F">
        <w:rPr>
          <w:sz w:val="28"/>
          <w:szCs w:val="28"/>
        </w:rPr>
        <w:t>Розглянувши заяву (клопотання) президента ГО ДЮС «Академія футболу»</w:t>
      </w:r>
      <w:r>
        <w:rPr>
          <w:sz w:val="28"/>
          <w:szCs w:val="28"/>
        </w:rPr>
        <w:t xml:space="preserve"> </w:t>
      </w:r>
      <w:r w:rsidRPr="00351B9F">
        <w:rPr>
          <w:sz w:val="28"/>
          <w:szCs w:val="28"/>
        </w:rPr>
        <w:t>Г. Козловського, графічні матеріали, на яких зазначено бажане місце розташування земельної ділянки, керуючись Конституцією України, ст. 12, 92. 122. 123 Земельного кодексу України, Законом України</w:t>
      </w:r>
      <w:r>
        <w:rPr>
          <w:sz w:val="28"/>
          <w:szCs w:val="28"/>
        </w:rPr>
        <w:t>"Про місцеве</w:t>
      </w:r>
    </w:p>
    <w:p w:rsidR="00351B9F" w:rsidRPr="00351B9F" w:rsidRDefault="00351B9F" w:rsidP="00351B9F">
      <w:pPr>
        <w:jc w:val="both"/>
        <w:rPr>
          <w:sz w:val="28"/>
          <w:szCs w:val="28"/>
        </w:rPr>
      </w:pPr>
      <w:r w:rsidRPr="00351B9F">
        <w:rPr>
          <w:sz w:val="28"/>
          <w:szCs w:val="28"/>
        </w:rPr>
        <w:t>самоврядування в Україні"</w:t>
      </w:r>
      <w:r>
        <w:rPr>
          <w:sz w:val="28"/>
          <w:szCs w:val="28"/>
        </w:rPr>
        <w:t xml:space="preserve"> </w:t>
      </w:r>
      <w:r w:rsidRPr="00351B9F">
        <w:rPr>
          <w:sz w:val="28"/>
          <w:szCs w:val="28"/>
        </w:rPr>
        <w:t>Винниківська міська рада -</w:t>
      </w:r>
    </w:p>
    <w:p w:rsidR="00351B9F" w:rsidRPr="00351B9F" w:rsidRDefault="00351B9F" w:rsidP="00351B9F">
      <w:pPr>
        <w:jc w:val="both"/>
        <w:rPr>
          <w:sz w:val="28"/>
          <w:szCs w:val="28"/>
        </w:rPr>
      </w:pPr>
    </w:p>
    <w:p w:rsidR="00351B9F" w:rsidRPr="00351B9F" w:rsidRDefault="00351B9F" w:rsidP="00351B9F">
      <w:pPr>
        <w:jc w:val="center"/>
        <w:rPr>
          <w:sz w:val="28"/>
          <w:szCs w:val="28"/>
        </w:rPr>
      </w:pPr>
      <w:r w:rsidRPr="00351B9F">
        <w:rPr>
          <w:sz w:val="28"/>
          <w:szCs w:val="28"/>
        </w:rPr>
        <w:t>ВИРІШИЛА:</w:t>
      </w:r>
    </w:p>
    <w:p w:rsidR="00351B9F" w:rsidRPr="00351B9F" w:rsidRDefault="00351B9F" w:rsidP="00351B9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1B9F">
        <w:rPr>
          <w:rFonts w:ascii="Tahoma" w:hAnsi="Tahoma" w:cs="Tahoma"/>
          <w:sz w:val="28"/>
          <w:szCs w:val="28"/>
        </w:rPr>
        <w:t>﻿﻿﻿</w:t>
      </w:r>
      <w:r w:rsidRPr="00351B9F">
        <w:rPr>
          <w:sz w:val="28"/>
          <w:szCs w:val="28"/>
        </w:rPr>
        <w:t>Дати дозвіл на розроблення проекту землеустрою щодо відведення земельної ділянки ГО «Дитячо-юнацька спортивна «Академія футболу» в постійне користування орієнтовною площею 3,8 га для будівництва та обслуговування обʼєктів рекреаційного призначення по вул.Б.Хмельницького у м.Винники (графічний додаток Nol).</w:t>
      </w:r>
    </w:p>
    <w:p w:rsidR="00351B9F" w:rsidRPr="00351B9F" w:rsidRDefault="00351B9F" w:rsidP="00351B9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1B9F">
        <w:rPr>
          <w:rFonts w:ascii="Tahoma" w:hAnsi="Tahoma" w:cs="Tahoma"/>
          <w:sz w:val="28"/>
          <w:szCs w:val="28"/>
        </w:rPr>
        <w:t>﻿﻿﻿</w:t>
      </w:r>
      <w:r w:rsidRPr="00351B9F">
        <w:rPr>
          <w:sz w:val="28"/>
          <w:szCs w:val="28"/>
        </w:rPr>
        <w:t>ГО «Дитячо-юнацька спортивна «Академія футболу»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13958" w:rsidRDefault="00351B9F" w:rsidP="00351B9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1B9F">
        <w:rPr>
          <w:rFonts w:ascii="Tahoma" w:hAnsi="Tahoma" w:cs="Tahoma"/>
          <w:sz w:val="28"/>
          <w:szCs w:val="28"/>
        </w:rPr>
        <w:t>﻿﻿﻿</w:t>
      </w:r>
      <w:r w:rsidRPr="00351B9F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51B9F" w:rsidRDefault="00351B9F" w:rsidP="00351B9F">
      <w:pPr>
        <w:pStyle w:val="a8"/>
        <w:jc w:val="both"/>
        <w:rPr>
          <w:sz w:val="28"/>
          <w:szCs w:val="28"/>
        </w:rPr>
      </w:pPr>
      <w:bookmarkStart w:id="1" w:name="_GoBack"/>
      <w:bookmarkEnd w:id="1"/>
    </w:p>
    <w:p w:rsidR="00351B9F" w:rsidRPr="00351B9F" w:rsidRDefault="00351B9F" w:rsidP="00351B9F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В. Квурт</w:t>
      </w:r>
    </w:p>
    <w:sectPr w:rsidR="00351B9F" w:rsidRPr="00351B9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2B0" w:rsidRDefault="009A52B0">
      <w:r>
        <w:separator/>
      </w:r>
    </w:p>
  </w:endnote>
  <w:endnote w:type="continuationSeparator" w:id="0">
    <w:p w:rsidR="009A52B0" w:rsidRDefault="009A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2B0" w:rsidRDefault="009A52B0">
      <w:r>
        <w:separator/>
      </w:r>
    </w:p>
  </w:footnote>
  <w:footnote w:type="continuationSeparator" w:id="0">
    <w:p w:rsidR="009A52B0" w:rsidRDefault="009A5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EF"/>
    <w:multiLevelType w:val="hybridMultilevel"/>
    <w:tmpl w:val="6F8811E6"/>
    <w:lvl w:ilvl="0" w:tplc="C9FAFEC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B9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2B0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5A8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7955B-5B7E-4C86-8332-9C740E1F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2023-05-09T08:14:00Z</dcterms:modified>
</cp:coreProperties>
</file>